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C97" w:rsidRPr="00202C97" w:rsidRDefault="00202C97" w:rsidP="00202C97">
      <w:pPr>
        <w:jc w:val="center"/>
        <w:rPr>
          <w:b/>
          <w:sz w:val="24"/>
          <w:szCs w:val="24"/>
        </w:rPr>
      </w:pPr>
      <w:r w:rsidRPr="00202C97">
        <w:rPr>
          <w:b/>
          <w:sz w:val="24"/>
          <w:szCs w:val="24"/>
        </w:rPr>
        <w:t>База модулей дистанционного обучения (октябрь 2018)</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567"/>
        <w:gridCol w:w="3260"/>
        <w:gridCol w:w="8647"/>
        <w:gridCol w:w="567"/>
        <w:gridCol w:w="1417"/>
      </w:tblGrid>
      <w:tr w:rsidR="006960E0" w:rsidRPr="00D66171" w:rsidTr="004E3696">
        <w:trPr>
          <w:trHeight w:val="765"/>
        </w:trPr>
        <w:tc>
          <w:tcPr>
            <w:tcW w:w="1702" w:type="dxa"/>
            <w:vAlign w:val="center"/>
          </w:tcPr>
          <w:p w:rsidR="006960E0" w:rsidRPr="00D66171" w:rsidRDefault="006960E0" w:rsidP="006960E0">
            <w:pPr>
              <w:spacing w:after="0" w:line="240" w:lineRule="auto"/>
              <w:jc w:val="center"/>
              <w:rPr>
                <w:rFonts w:eastAsia="Times New Roman" w:cs="Times New Roman"/>
                <w:b/>
                <w:sz w:val="24"/>
                <w:szCs w:val="24"/>
                <w:lang w:eastAsia="ru-RU"/>
              </w:rPr>
            </w:pPr>
            <w:r w:rsidRPr="00D66171">
              <w:rPr>
                <w:rFonts w:eastAsia="Times New Roman" w:cs="Times New Roman"/>
                <w:b/>
                <w:sz w:val="24"/>
                <w:szCs w:val="24"/>
                <w:lang w:eastAsia="ru-RU"/>
              </w:rPr>
              <w:t>Кафедра</w:t>
            </w:r>
            <w:r w:rsidR="004E3696">
              <w:rPr>
                <w:rFonts w:eastAsia="Times New Roman" w:cs="Times New Roman"/>
                <w:b/>
                <w:sz w:val="24"/>
                <w:szCs w:val="24"/>
                <w:lang w:eastAsia="ru-RU"/>
              </w:rPr>
              <w:t xml:space="preserve"> </w:t>
            </w:r>
            <w:r w:rsidR="004E3696" w:rsidRPr="004E3696">
              <w:rPr>
                <w:rFonts w:eastAsia="Times New Roman" w:cs="Times New Roman"/>
                <w:b/>
                <w:lang w:eastAsia="ru-RU"/>
              </w:rPr>
              <w:t>(направление)</w:t>
            </w:r>
          </w:p>
        </w:tc>
        <w:tc>
          <w:tcPr>
            <w:tcW w:w="567" w:type="dxa"/>
            <w:shd w:val="clear" w:color="auto" w:fill="auto"/>
            <w:vAlign w:val="center"/>
            <w:hideMark/>
          </w:tcPr>
          <w:p w:rsidR="006960E0" w:rsidRPr="00CD1A53" w:rsidRDefault="004E3696" w:rsidP="006960E0">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w:t>
            </w:r>
          </w:p>
        </w:tc>
        <w:tc>
          <w:tcPr>
            <w:tcW w:w="3260" w:type="dxa"/>
            <w:shd w:val="clear" w:color="auto" w:fill="auto"/>
            <w:vAlign w:val="center"/>
            <w:hideMark/>
          </w:tcPr>
          <w:p w:rsidR="006960E0" w:rsidRPr="00D66171" w:rsidRDefault="006960E0" w:rsidP="006960E0">
            <w:pPr>
              <w:spacing w:after="0" w:line="240" w:lineRule="auto"/>
              <w:jc w:val="center"/>
              <w:rPr>
                <w:rFonts w:eastAsia="Times New Roman" w:cs="Arial"/>
                <w:b/>
                <w:sz w:val="24"/>
                <w:szCs w:val="24"/>
                <w:lang w:eastAsia="ru-RU"/>
              </w:rPr>
            </w:pPr>
            <w:r w:rsidRPr="00D66171">
              <w:rPr>
                <w:rFonts w:eastAsia="Times New Roman" w:cs="Arial"/>
                <w:b/>
                <w:sz w:val="24"/>
                <w:szCs w:val="24"/>
                <w:lang w:eastAsia="ru-RU"/>
              </w:rPr>
              <w:t>Наименование курса</w:t>
            </w:r>
          </w:p>
        </w:tc>
        <w:tc>
          <w:tcPr>
            <w:tcW w:w="8647" w:type="dxa"/>
            <w:vAlign w:val="center"/>
          </w:tcPr>
          <w:p w:rsidR="006960E0" w:rsidRPr="00D66171" w:rsidRDefault="006960E0" w:rsidP="006960E0">
            <w:pPr>
              <w:spacing w:after="0" w:line="240" w:lineRule="auto"/>
              <w:jc w:val="center"/>
              <w:rPr>
                <w:rFonts w:eastAsia="Times New Roman" w:cs="Times New Roman"/>
                <w:b/>
                <w:sz w:val="24"/>
                <w:szCs w:val="24"/>
                <w:lang w:eastAsia="ru-RU"/>
              </w:rPr>
            </w:pPr>
            <w:r w:rsidRPr="00D66171">
              <w:rPr>
                <w:rFonts w:eastAsia="Times New Roman" w:cs="Times New Roman"/>
                <w:b/>
                <w:sz w:val="24"/>
                <w:szCs w:val="24"/>
                <w:lang w:eastAsia="ru-RU"/>
              </w:rPr>
              <w:t>Аннотация</w:t>
            </w:r>
          </w:p>
        </w:tc>
        <w:tc>
          <w:tcPr>
            <w:tcW w:w="567" w:type="dxa"/>
            <w:shd w:val="clear" w:color="auto" w:fill="auto"/>
            <w:vAlign w:val="center"/>
            <w:hideMark/>
          </w:tcPr>
          <w:p w:rsidR="006960E0" w:rsidRPr="00DA5595" w:rsidRDefault="006960E0" w:rsidP="006960E0">
            <w:pPr>
              <w:spacing w:after="0" w:line="240" w:lineRule="auto"/>
              <w:jc w:val="center"/>
              <w:rPr>
                <w:rFonts w:eastAsia="Times New Roman" w:cs="Arial CYR"/>
                <w:b/>
                <w:sz w:val="20"/>
                <w:szCs w:val="20"/>
                <w:lang w:eastAsia="ru-RU"/>
              </w:rPr>
            </w:pPr>
            <w:r w:rsidRPr="00DA5595">
              <w:rPr>
                <w:rFonts w:eastAsia="Times New Roman" w:cs="Arial CYR"/>
                <w:b/>
                <w:sz w:val="20"/>
                <w:szCs w:val="20"/>
                <w:lang w:eastAsia="ru-RU"/>
              </w:rPr>
              <w:t>V в час</w:t>
            </w:r>
          </w:p>
        </w:tc>
        <w:tc>
          <w:tcPr>
            <w:tcW w:w="1417" w:type="dxa"/>
            <w:shd w:val="clear" w:color="auto" w:fill="auto"/>
            <w:vAlign w:val="center"/>
            <w:hideMark/>
          </w:tcPr>
          <w:p w:rsidR="006960E0" w:rsidRPr="00DA5595" w:rsidRDefault="006960E0" w:rsidP="006960E0">
            <w:pPr>
              <w:spacing w:after="0" w:line="240" w:lineRule="auto"/>
              <w:jc w:val="center"/>
              <w:rPr>
                <w:rFonts w:eastAsia="Times New Roman" w:cs="Arial CYR"/>
                <w:b/>
                <w:sz w:val="20"/>
                <w:szCs w:val="20"/>
                <w:lang w:eastAsia="ru-RU"/>
              </w:rPr>
            </w:pPr>
            <w:r w:rsidRPr="00DA5595">
              <w:rPr>
                <w:rFonts w:eastAsia="Times New Roman" w:cs="Arial CYR"/>
                <w:b/>
                <w:sz w:val="20"/>
                <w:szCs w:val="20"/>
                <w:lang w:eastAsia="ru-RU"/>
              </w:rPr>
              <w:t>Год разработки/обновления</w:t>
            </w:r>
          </w:p>
        </w:tc>
      </w:tr>
      <w:tr w:rsidR="00202C97" w:rsidRPr="00965D89" w:rsidTr="004E3696">
        <w:trPr>
          <w:trHeight w:val="315"/>
        </w:trPr>
        <w:tc>
          <w:tcPr>
            <w:tcW w:w="1702" w:type="dxa"/>
            <w:vMerge w:val="restart"/>
          </w:tcPr>
          <w:p w:rsidR="00202C97" w:rsidRPr="00D66171" w:rsidRDefault="00202C97"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акушерства и гинекологии</w:t>
            </w: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Диагностика беременности и определения её сроков</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В.А . </w:t>
            </w:r>
            <w:proofErr w:type="spellStart"/>
            <w:r w:rsidRPr="00D66171">
              <w:rPr>
                <w:rFonts w:eastAsia="Times New Roman" w:cs="Arial"/>
                <w:sz w:val="20"/>
                <w:szCs w:val="20"/>
                <w:lang w:eastAsia="ru-RU"/>
              </w:rPr>
              <w:t>Крамарский</w:t>
            </w:r>
            <w:proofErr w:type="spellEnd"/>
            <w:r w:rsidRPr="00D66171">
              <w:rPr>
                <w:rFonts w:eastAsia="Times New Roman" w:cs="Arial"/>
                <w:sz w:val="20"/>
                <w:szCs w:val="20"/>
                <w:lang w:eastAsia="ru-RU"/>
              </w:rPr>
              <w:t xml:space="preserve">,  </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В.Н. </w:t>
            </w:r>
            <w:proofErr w:type="spellStart"/>
            <w:r w:rsidRPr="00D66171">
              <w:rPr>
                <w:rFonts w:eastAsia="Times New Roman" w:cs="Arial"/>
                <w:sz w:val="20"/>
                <w:szCs w:val="20"/>
                <w:lang w:eastAsia="ru-RU"/>
              </w:rPr>
              <w:t>Дудакова</w:t>
            </w:r>
            <w:proofErr w:type="spellEnd"/>
            <w:r w:rsidRPr="00D66171">
              <w:rPr>
                <w:rFonts w:eastAsia="Times New Roman" w:cs="Arial"/>
                <w:sz w:val="20"/>
                <w:szCs w:val="20"/>
                <w:lang w:eastAsia="ru-RU"/>
              </w:rPr>
              <w:t xml:space="preserve">,  </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Н.Л. </w:t>
            </w:r>
            <w:proofErr w:type="spellStart"/>
            <w:r w:rsidRPr="00D66171">
              <w:rPr>
                <w:rFonts w:eastAsia="Times New Roman" w:cs="Arial"/>
                <w:sz w:val="20"/>
                <w:szCs w:val="20"/>
                <w:lang w:eastAsia="ru-RU"/>
              </w:rPr>
              <w:t>Сверкунова</w:t>
            </w:r>
            <w:proofErr w:type="spellEnd"/>
          </w:p>
        </w:tc>
        <w:tc>
          <w:tcPr>
            <w:tcW w:w="8647" w:type="dxa"/>
          </w:tcPr>
          <w:p w:rsidR="00202C97" w:rsidRPr="00D66171" w:rsidRDefault="00202C97" w:rsidP="006960E0">
            <w:pPr>
              <w:spacing w:after="0" w:line="240" w:lineRule="auto"/>
              <w:rPr>
                <w:rFonts w:eastAsia="Times New Roman" w:cs="Arial CYR"/>
                <w:sz w:val="20"/>
                <w:szCs w:val="20"/>
                <w:lang w:eastAsia="ru-RU"/>
              </w:rPr>
            </w:pPr>
            <w:r w:rsidRPr="00D66171">
              <w:rPr>
                <w:sz w:val="20"/>
                <w:szCs w:val="20"/>
              </w:rPr>
              <w:t>Модуль предназначен для самостоятельной подготовки врачей общей практики, врачей интернов акушеров гинекологов в вопросах диагностики беременности, уточнения ее сроков, методов обследования и тактики ведения в антенатальном периоде</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202C97" w:rsidRPr="00965D89"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Заболевания </w:t>
            </w:r>
            <w:proofErr w:type="spellStart"/>
            <w:r w:rsidRPr="00D66171">
              <w:rPr>
                <w:rFonts w:eastAsia="Times New Roman" w:cs="Arial"/>
                <w:b/>
                <w:sz w:val="20"/>
                <w:szCs w:val="20"/>
                <w:lang w:eastAsia="ru-RU"/>
              </w:rPr>
              <w:t>сердечно-сосудистой</w:t>
            </w:r>
            <w:proofErr w:type="spellEnd"/>
            <w:r w:rsidRPr="00D66171">
              <w:rPr>
                <w:rFonts w:eastAsia="Times New Roman" w:cs="Arial"/>
                <w:b/>
                <w:sz w:val="20"/>
                <w:szCs w:val="20"/>
                <w:lang w:eastAsia="ru-RU"/>
              </w:rPr>
              <w:t xml:space="preserve"> системы и беременность</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В.А . </w:t>
            </w:r>
            <w:proofErr w:type="spellStart"/>
            <w:r w:rsidRPr="00D66171">
              <w:rPr>
                <w:rFonts w:eastAsia="Times New Roman" w:cs="Arial"/>
                <w:sz w:val="20"/>
                <w:szCs w:val="20"/>
                <w:lang w:eastAsia="ru-RU"/>
              </w:rPr>
              <w:t>Крамарский</w:t>
            </w:r>
            <w:proofErr w:type="spellEnd"/>
            <w:r w:rsidRPr="00D66171">
              <w:rPr>
                <w:rFonts w:eastAsia="Times New Roman" w:cs="Arial"/>
                <w:sz w:val="20"/>
                <w:szCs w:val="20"/>
                <w:lang w:eastAsia="ru-RU"/>
              </w:rPr>
              <w:t xml:space="preserve">,  </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В.Н. </w:t>
            </w:r>
            <w:proofErr w:type="spellStart"/>
            <w:r w:rsidRPr="00D66171">
              <w:rPr>
                <w:rFonts w:eastAsia="Times New Roman" w:cs="Arial"/>
                <w:sz w:val="20"/>
                <w:szCs w:val="20"/>
                <w:lang w:eastAsia="ru-RU"/>
              </w:rPr>
              <w:t>Дудакова</w:t>
            </w:r>
            <w:proofErr w:type="spellEnd"/>
            <w:r w:rsidRPr="00D66171">
              <w:rPr>
                <w:rFonts w:eastAsia="Times New Roman" w:cs="Arial"/>
                <w:sz w:val="20"/>
                <w:szCs w:val="20"/>
                <w:lang w:eastAsia="ru-RU"/>
              </w:rPr>
              <w:t xml:space="preserve">,  </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Н.Л. </w:t>
            </w:r>
            <w:proofErr w:type="spellStart"/>
            <w:r w:rsidRPr="00D66171">
              <w:rPr>
                <w:rFonts w:eastAsia="Times New Roman" w:cs="Arial"/>
                <w:sz w:val="20"/>
                <w:szCs w:val="20"/>
                <w:lang w:eastAsia="ru-RU"/>
              </w:rPr>
              <w:t>Сверкунова</w:t>
            </w:r>
            <w:proofErr w:type="spellEnd"/>
          </w:p>
        </w:tc>
        <w:tc>
          <w:tcPr>
            <w:tcW w:w="8647" w:type="dxa"/>
          </w:tcPr>
          <w:p w:rsidR="00202C97" w:rsidRPr="00D66171" w:rsidRDefault="00202C97" w:rsidP="006960E0">
            <w:pPr>
              <w:spacing w:after="120" w:line="240" w:lineRule="auto"/>
              <w:rPr>
                <w:rFonts w:eastAsia="Times New Roman" w:cs="Arial CYR"/>
                <w:sz w:val="20"/>
                <w:szCs w:val="20"/>
                <w:lang w:eastAsia="ru-RU"/>
              </w:rPr>
            </w:pPr>
            <w:r w:rsidRPr="00D66171">
              <w:rPr>
                <w:color w:val="000000"/>
                <w:spacing w:val="-2"/>
                <w:sz w:val="20"/>
                <w:szCs w:val="20"/>
              </w:rPr>
              <w:t>В модуле приведены</w:t>
            </w:r>
            <w:r w:rsidRPr="00D66171">
              <w:rPr>
                <w:rFonts w:eastAsia="Calibri" w:cs="Times New Roman"/>
                <w:color w:val="000000"/>
                <w:spacing w:val="-2"/>
                <w:sz w:val="20"/>
                <w:szCs w:val="20"/>
              </w:rPr>
              <w:t xml:space="preserve"> современные представления об изменениях </w:t>
            </w:r>
            <w:proofErr w:type="spellStart"/>
            <w:r w:rsidRPr="00D66171">
              <w:rPr>
                <w:rFonts w:eastAsia="Calibri" w:cs="Times New Roman"/>
                <w:sz w:val="20"/>
                <w:szCs w:val="20"/>
              </w:rPr>
              <w:t>сердечно-сосудистой</w:t>
            </w:r>
            <w:proofErr w:type="spellEnd"/>
            <w:r w:rsidRPr="00D66171">
              <w:rPr>
                <w:rFonts w:eastAsia="Calibri" w:cs="Times New Roman"/>
                <w:sz w:val="20"/>
                <w:szCs w:val="20"/>
              </w:rPr>
              <w:t xml:space="preserve"> системы</w:t>
            </w:r>
            <w:r w:rsidRPr="00D66171">
              <w:rPr>
                <w:rFonts w:eastAsia="Calibri" w:cs="Times New Roman"/>
                <w:color w:val="000000"/>
                <w:spacing w:val="-2"/>
                <w:sz w:val="20"/>
                <w:szCs w:val="20"/>
              </w:rPr>
              <w:t>, происходящих при беременности, механизмах развития возможных осложнений беременности, диагностик</w:t>
            </w:r>
            <w:r w:rsidRPr="00D66171">
              <w:rPr>
                <w:color w:val="000000"/>
                <w:spacing w:val="-2"/>
                <w:sz w:val="20"/>
                <w:szCs w:val="20"/>
              </w:rPr>
              <w:t>е. Даны рекомендации по</w:t>
            </w:r>
            <w:r w:rsidRPr="00D66171">
              <w:rPr>
                <w:rFonts w:eastAsia="Calibri" w:cs="Times New Roman"/>
                <w:color w:val="000000"/>
                <w:spacing w:val="-2"/>
                <w:sz w:val="20"/>
                <w:szCs w:val="20"/>
              </w:rPr>
              <w:t xml:space="preserve"> выб</w:t>
            </w:r>
            <w:r w:rsidRPr="00D66171">
              <w:rPr>
                <w:color w:val="000000"/>
                <w:spacing w:val="-2"/>
                <w:sz w:val="20"/>
                <w:szCs w:val="20"/>
              </w:rPr>
              <w:t>ору</w:t>
            </w:r>
            <w:r w:rsidRPr="00D66171">
              <w:rPr>
                <w:rFonts w:eastAsia="Calibri" w:cs="Times New Roman"/>
                <w:color w:val="000000"/>
                <w:spacing w:val="-2"/>
                <w:sz w:val="20"/>
                <w:szCs w:val="20"/>
              </w:rPr>
              <w:t xml:space="preserve"> наиболее оптимальны</w:t>
            </w:r>
            <w:r w:rsidRPr="00D66171">
              <w:rPr>
                <w:color w:val="000000"/>
                <w:spacing w:val="-2"/>
                <w:sz w:val="20"/>
                <w:szCs w:val="20"/>
              </w:rPr>
              <w:t>х</w:t>
            </w:r>
            <w:r w:rsidRPr="00D66171">
              <w:rPr>
                <w:rFonts w:eastAsia="Calibri" w:cs="Times New Roman"/>
                <w:color w:val="000000"/>
                <w:spacing w:val="-2"/>
                <w:sz w:val="20"/>
                <w:szCs w:val="20"/>
              </w:rPr>
              <w:t xml:space="preserve"> тактически</w:t>
            </w:r>
            <w:r w:rsidRPr="00D66171">
              <w:rPr>
                <w:color w:val="000000"/>
                <w:spacing w:val="-2"/>
                <w:sz w:val="20"/>
                <w:szCs w:val="20"/>
              </w:rPr>
              <w:t>х</w:t>
            </w:r>
            <w:r w:rsidRPr="00D66171">
              <w:rPr>
                <w:rFonts w:eastAsia="Calibri" w:cs="Times New Roman"/>
                <w:color w:val="000000"/>
                <w:spacing w:val="-2"/>
                <w:sz w:val="20"/>
                <w:szCs w:val="20"/>
              </w:rPr>
              <w:t xml:space="preserve"> подход</w:t>
            </w:r>
            <w:r w:rsidRPr="00D66171">
              <w:rPr>
                <w:color w:val="000000"/>
                <w:spacing w:val="-2"/>
                <w:sz w:val="20"/>
                <w:szCs w:val="20"/>
              </w:rPr>
              <w:t>ов</w:t>
            </w:r>
            <w:r w:rsidRPr="00D66171">
              <w:rPr>
                <w:rFonts w:eastAsia="Calibri" w:cs="Times New Roman"/>
                <w:color w:val="000000"/>
                <w:spacing w:val="-2"/>
                <w:sz w:val="20"/>
                <w:szCs w:val="20"/>
              </w:rPr>
              <w:t xml:space="preserve"> к ведению беременности и родов с учетом </w:t>
            </w:r>
            <w:r w:rsidRPr="00D66171">
              <w:rPr>
                <w:rFonts w:eastAsia="Calibri" w:cs="Times New Roman"/>
                <w:sz w:val="20"/>
                <w:szCs w:val="20"/>
              </w:rPr>
              <w:t>современной классификации и дифференци</w:t>
            </w:r>
            <w:r w:rsidRPr="00D66171">
              <w:rPr>
                <w:sz w:val="20"/>
                <w:szCs w:val="20"/>
              </w:rPr>
              <w:t>ации</w:t>
            </w:r>
            <w:r w:rsidRPr="00D66171">
              <w:rPr>
                <w:rFonts w:eastAsia="Calibri" w:cs="Times New Roman"/>
                <w:sz w:val="20"/>
                <w:szCs w:val="20"/>
              </w:rPr>
              <w:t xml:space="preserve"> </w:t>
            </w:r>
            <w:r w:rsidRPr="00D66171">
              <w:rPr>
                <w:sz w:val="20"/>
                <w:szCs w:val="20"/>
              </w:rPr>
              <w:t>в</w:t>
            </w:r>
            <w:r w:rsidRPr="00D66171">
              <w:rPr>
                <w:rFonts w:eastAsia="Calibri" w:cs="Times New Roman"/>
                <w:sz w:val="20"/>
                <w:szCs w:val="20"/>
              </w:rPr>
              <w:t xml:space="preserve"> лечени</w:t>
            </w:r>
            <w:r w:rsidRPr="00D66171">
              <w:rPr>
                <w:sz w:val="20"/>
                <w:szCs w:val="20"/>
              </w:rPr>
              <w:t>и</w:t>
            </w:r>
            <w:r w:rsidRPr="00D66171">
              <w:rPr>
                <w:rFonts w:eastAsia="Calibri" w:cs="Times New Roman"/>
                <w:sz w:val="20"/>
                <w:szCs w:val="20"/>
              </w:rPr>
              <w:t xml:space="preserve"> различных заболеваний </w:t>
            </w:r>
            <w:proofErr w:type="spellStart"/>
            <w:r w:rsidRPr="00D66171">
              <w:rPr>
                <w:rFonts w:eastAsia="Calibri" w:cs="Times New Roman"/>
                <w:sz w:val="20"/>
                <w:szCs w:val="20"/>
              </w:rPr>
              <w:t>сердечно-сосудистой</w:t>
            </w:r>
            <w:proofErr w:type="spellEnd"/>
            <w:r w:rsidRPr="00D66171">
              <w:rPr>
                <w:rFonts w:eastAsia="Calibri" w:cs="Times New Roman"/>
                <w:sz w:val="20"/>
                <w:szCs w:val="20"/>
              </w:rPr>
              <w:t xml:space="preserve"> системы.</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2009</w:t>
            </w:r>
          </w:p>
        </w:tc>
      </w:tr>
      <w:tr w:rsidR="00202C97" w:rsidRPr="00965D89"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Гестоз</w:t>
            </w:r>
            <w:proofErr w:type="spellEnd"/>
            <w:r w:rsidRPr="00D66171">
              <w:rPr>
                <w:rFonts w:eastAsia="Times New Roman" w:cs="Arial"/>
                <w:b/>
                <w:sz w:val="20"/>
                <w:szCs w:val="20"/>
                <w:lang w:eastAsia="ru-RU"/>
              </w:rPr>
              <w:t>. Эклампсия</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В.Н. </w:t>
            </w:r>
            <w:proofErr w:type="spellStart"/>
            <w:r w:rsidRPr="00D66171">
              <w:rPr>
                <w:rFonts w:eastAsia="Times New Roman" w:cs="Arial"/>
                <w:sz w:val="20"/>
                <w:szCs w:val="20"/>
                <w:lang w:eastAsia="ru-RU"/>
              </w:rPr>
              <w:t>Дудакова</w:t>
            </w:r>
            <w:proofErr w:type="spellEnd"/>
          </w:p>
        </w:tc>
        <w:tc>
          <w:tcPr>
            <w:tcW w:w="8647" w:type="dxa"/>
          </w:tcPr>
          <w:p w:rsidR="00202C97" w:rsidRPr="00D66171" w:rsidRDefault="00202C97" w:rsidP="006960E0">
            <w:pPr>
              <w:spacing w:after="0" w:line="240" w:lineRule="auto"/>
              <w:rPr>
                <w:rFonts w:eastAsia="Times New Roman" w:cs="Arial CYR"/>
                <w:sz w:val="20"/>
                <w:szCs w:val="20"/>
                <w:lang w:eastAsia="ru-RU"/>
              </w:rPr>
            </w:pPr>
            <w:r w:rsidRPr="00D66171">
              <w:rPr>
                <w:sz w:val="20"/>
                <w:szCs w:val="20"/>
              </w:rPr>
              <w:t>Модуль предназначен для и</w:t>
            </w:r>
            <w:r w:rsidRPr="00D66171">
              <w:rPr>
                <w:rFonts w:eastAsia="Calibri" w:cs="Times New Roman"/>
                <w:sz w:val="20"/>
                <w:szCs w:val="20"/>
              </w:rPr>
              <w:t>зуч</w:t>
            </w:r>
            <w:r w:rsidRPr="00D66171">
              <w:rPr>
                <w:sz w:val="20"/>
                <w:szCs w:val="20"/>
              </w:rPr>
              <w:t>ения</w:t>
            </w:r>
            <w:r w:rsidRPr="00D66171">
              <w:rPr>
                <w:rFonts w:eastAsia="Calibri" w:cs="Times New Roman"/>
                <w:sz w:val="20"/>
                <w:szCs w:val="20"/>
              </w:rPr>
              <w:t xml:space="preserve"> современны</w:t>
            </w:r>
            <w:r w:rsidRPr="00D66171">
              <w:rPr>
                <w:sz w:val="20"/>
                <w:szCs w:val="20"/>
              </w:rPr>
              <w:t>х</w:t>
            </w:r>
            <w:r w:rsidRPr="00D66171">
              <w:rPr>
                <w:rFonts w:eastAsia="Calibri" w:cs="Times New Roman"/>
                <w:sz w:val="20"/>
                <w:szCs w:val="20"/>
              </w:rPr>
              <w:t xml:space="preserve"> представлени</w:t>
            </w:r>
            <w:r w:rsidRPr="00D66171">
              <w:rPr>
                <w:sz w:val="20"/>
                <w:szCs w:val="20"/>
              </w:rPr>
              <w:t>й</w:t>
            </w:r>
            <w:r w:rsidRPr="00D66171">
              <w:rPr>
                <w:rFonts w:eastAsia="Calibri" w:cs="Times New Roman"/>
                <w:sz w:val="20"/>
                <w:szCs w:val="20"/>
              </w:rPr>
              <w:t xml:space="preserve"> о развитии такого осложнения беременности как </w:t>
            </w:r>
            <w:proofErr w:type="spellStart"/>
            <w:r w:rsidRPr="00D66171">
              <w:rPr>
                <w:rFonts w:eastAsia="Calibri" w:cs="Times New Roman"/>
                <w:sz w:val="20"/>
                <w:szCs w:val="20"/>
              </w:rPr>
              <w:t>гестоз</w:t>
            </w:r>
            <w:proofErr w:type="spellEnd"/>
            <w:r w:rsidRPr="00D66171">
              <w:rPr>
                <w:rFonts w:eastAsia="Calibri" w:cs="Times New Roman"/>
                <w:sz w:val="20"/>
                <w:szCs w:val="20"/>
              </w:rPr>
              <w:t xml:space="preserve">. </w:t>
            </w:r>
            <w:r w:rsidRPr="00D66171">
              <w:rPr>
                <w:sz w:val="20"/>
                <w:szCs w:val="20"/>
              </w:rPr>
              <w:t>Он позволяет о</w:t>
            </w:r>
            <w:r w:rsidRPr="00D66171">
              <w:rPr>
                <w:rFonts w:eastAsia="Calibri" w:cs="Times New Roman"/>
                <w:sz w:val="20"/>
                <w:szCs w:val="20"/>
              </w:rPr>
              <w:t>своить методы своевременной диагностики, выбрать наиболее оптимальные тактические подходы к ведению беременности и родов с учетом современной классификации и подходов к лечению.</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202C97" w:rsidRPr="00965D89"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Эклампсия (НС)</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В.Н. </w:t>
            </w:r>
            <w:proofErr w:type="spellStart"/>
            <w:r w:rsidRPr="00D66171">
              <w:rPr>
                <w:rFonts w:eastAsia="Times New Roman" w:cs="Arial"/>
                <w:sz w:val="20"/>
                <w:szCs w:val="20"/>
                <w:lang w:eastAsia="ru-RU"/>
              </w:rPr>
              <w:t>Дудакова</w:t>
            </w:r>
            <w:proofErr w:type="spellEnd"/>
          </w:p>
        </w:tc>
        <w:tc>
          <w:tcPr>
            <w:tcW w:w="8647" w:type="dxa"/>
          </w:tcPr>
          <w:p w:rsidR="00202C97" w:rsidRPr="00D66171" w:rsidRDefault="00202C97" w:rsidP="006960E0">
            <w:pPr>
              <w:spacing w:after="0" w:line="240" w:lineRule="auto"/>
              <w:jc w:val="both"/>
              <w:rPr>
                <w:rFonts w:eastAsia="Times New Roman" w:cs="Arial CYR"/>
                <w:sz w:val="20"/>
                <w:szCs w:val="20"/>
                <w:lang w:eastAsia="ru-RU"/>
              </w:rPr>
            </w:pPr>
            <w:r w:rsidRPr="00D66171">
              <w:rPr>
                <w:rFonts w:eastAsia="Times New Roman" w:cs="Arial CYR"/>
                <w:sz w:val="20"/>
                <w:szCs w:val="20"/>
                <w:lang w:eastAsia="ru-RU"/>
              </w:rPr>
              <w:t>Модуль дисциплины «Неотложные состояния»</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202C97" w:rsidRPr="00722888"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Перспективные технологии в акушерской практике для улучшения перинатальных исходов</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В.А . </w:t>
            </w:r>
            <w:proofErr w:type="spellStart"/>
            <w:r w:rsidRPr="00D66171">
              <w:rPr>
                <w:rFonts w:eastAsia="Times New Roman" w:cs="Arial"/>
                <w:sz w:val="20"/>
                <w:szCs w:val="20"/>
                <w:lang w:eastAsia="ru-RU"/>
              </w:rPr>
              <w:t>Крамарский</w:t>
            </w:r>
            <w:proofErr w:type="spellEnd"/>
            <w:r w:rsidRPr="00D66171">
              <w:rPr>
                <w:rFonts w:eastAsia="Times New Roman" w:cs="Arial"/>
                <w:sz w:val="20"/>
                <w:szCs w:val="20"/>
                <w:lang w:eastAsia="ru-RU"/>
              </w:rPr>
              <w:t xml:space="preserve">, к.м.н. </w:t>
            </w:r>
            <w:proofErr w:type="spellStart"/>
            <w:r w:rsidRPr="00D66171">
              <w:rPr>
                <w:rFonts w:eastAsia="Times New Roman" w:cs="Arial"/>
                <w:sz w:val="20"/>
                <w:szCs w:val="20"/>
                <w:lang w:eastAsia="ru-RU"/>
              </w:rPr>
              <w:t>Дудакова</w:t>
            </w:r>
            <w:proofErr w:type="spellEnd"/>
            <w:r w:rsidRPr="00D66171">
              <w:rPr>
                <w:rFonts w:eastAsia="Times New Roman" w:cs="Arial"/>
                <w:sz w:val="20"/>
                <w:szCs w:val="20"/>
                <w:lang w:eastAsia="ru-RU"/>
              </w:rPr>
              <w:t xml:space="preserve"> В.Н., к.м.н. </w:t>
            </w:r>
            <w:proofErr w:type="spellStart"/>
            <w:r w:rsidRPr="00D66171">
              <w:rPr>
                <w:rFonts w:eastAsia="Times New Roman" w:cs="Arial"/>
                <w:sz w:val="20"/>
                <w:szCs w:val="20"/>
                <w:lang w:eastAsia="ru-RU"/>
              </w:rPr>
              <w:t>Сверкунова</w:t>
            </w:r>
            <w:proofErr w:type="spellEnd"/>
            <w:r w:rsidRPr="00D66171">
              <w:rPr>
                <w:rFonts w:eastAsia="Times New Roman" w:cs="Arial"/>
                <w:sz w:val="20"/>
                <w:szCs w:val="20"/>
                <w:lang w:eastAsia="ru-RU"/>
              </w:rPr>
              <w:t xml:space="preserve"> Н.Л.</w:t>
            </w:r>
          </w:p>
        </w:tc>
        <w:tc>
          <w:tcPr>
            <w:tcW w:w="8647" w:type="dxa"/>
          </w:tcPr>
          <w:p w:rsidR="00202C97" w:rsidRPr="00D66171" w:rsidRDefault="00202C97" w:rsidP="006960E0">
            <w:pPr>
              <w:spacing w:after="0" w:line="240" w:lineRule="auto"/>
              <w:rPr>
                <w:rFonts w:eastAsia="Calibri" w:cs="Times New Roman"/>
                <w:sz w:val="20"/>
                <w:szCs w:val="20"/>
              </w:rPr>
            </w:pPr>
            <w:r w:rsidRPr="00D66171">
              <w:rPr>
                <w:rFonts w:eastAsia="Calibri" w:cs="Times New Roman"/>
                <w:sz w:val="20"/>
                <w:szCs w:val="20"/>
              </w:rPr>
              <w:t xml:space="preserve">Монография. </w:t>
            </w:r>
          </w:p>
          <w:p w:rsidR="00202C97" w:rsidRPr="00D66171" w:rsidRDefault="00202C97" w:rsidP="006960E0">
            <w:pPr>
              <w:spacing w:after="0" w:line="240" w:lineRule="auto"/>
              <w:rPr>
                <w:rFonts w:eastAsia="Calibri" w:cs="Times New Roman"/>
                <w:sz w:val="20"/>
                <w:szCs w:val="20"/>
              </w:rPr>
            </w:pPr>
            <w:r w:rsidRPr="00D66171">
              <w:rPr>
                <w:rFonts w:eastAsia="Calibri" w:cs="Times New Roman"/>
                <w:sz w:val="20"/>
                <w:szCs w:val="20"/>
              </w:rPr>
              <w:t xml:space="preserve">Перинатальные потери и заболеваемость новорожденных являются одной из главных проблем современной </w:t>
            </w:r>
            <w:proofErr w:type="spellStart"/>
            <w:r w:rsidRPr="00D66171">
              <w:rPr>
                <w:rFonts w:eastAsia="Calibri" w:cs="Times New Roman"/>
                <w:sz w:val="20"/>
                <w:szCs w:val="20"/>
              </w:rPr>
              <w:t>перинатологии</w:t>
            </w:r>
            <w:proofErr w:type="spellEnd"/>
            <w:r w:rsidRPr="00D66171">
              <w:rPr>
                <w:rFonts w:eastAsia="Calibri" w:cs="Times New Roman"/>
                <w:sz w:val="20"/>
                <w:szCs w:val="20"/>
              </w:rPr>
              <w:t>, поэтому вопросы, касающиеся снижения этих показателей представляют чрезвычайный интерес.</w:t>
            </w:r>
          </w:p>
          <w:p w:rsidR="00202C97" w:rsidRPr="00D66171" w:rsidRDefault="00202C97"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Более широкое практическое апробирование описываемых акушерских технологий позволит не только увеличить степень доказательности, но и улучшить основные индикаторные показатели </w:t>
            </w:r>
            <w:proofErr w:type="spellStart"/>
            <w:r w:rsidRPr="00D66171">
              <w:rPr>
                <w:rFonts w:eastAsia="Calibri" w:cs="Times New Roman"/>
                <w:sz w:val="20"/>
                <w:szCs w:val="20"/>
              </w:rPr>
              <w:t>перинатологии</w:t>
            </w:r>
            <w:proofErr w:type="spellEnd"/>
            <w:r w:rsidRPr="00D66171">
              <w:rPr>
                <w:rFonts w:eastAsia="Calibri" w:cs="Times New Roman"/>
                <w:sz w:val="20"/>
                <w:szCs w:val="20"/>
              </w:rPr>
              <w:t>.</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202C97" w:rsidRPr="00965D89"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Послеродовые кровотечения (НС)</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В.А . </w:t>
            </w:r>
            <w:proofErr w:type="spellStart"/>
            <w:r w:rsidRPr="00D66171">
              <w:rPr>
                <w:rFonts w:eastAsia="Times New Roman" w:cs="Arial"/>
                <w:sz w:val="20"/>
                <w:szCs w:val="20"/>
                <w:lang w:eastAsia="ru-RU"/>
              </w:rPr>
              <w:t>Крамарский</w:t>
            </w:r>
            <w:proofErr w:type="spellEnd"/>
          </w:p>
        </w:tc>
        <w:tc>
          <w:tcPr>
            <w:tcW w:w="8647" w:type="dxa"/>
          </w:tcPr>
          <w:p w:rsidR="00202C97" w:rsidRPr="00D66171" w:rsidRDefault="00202C97" w:rsidP="006960E0">
            <w:pPr>
              <w:spacing w:after="0" w:line="240" w:lineRule="auto"/>
              <w:jc w:val="both"/>
              <w:rPr>
                <w:rFonts w:eastAsia="Times New Roman" w:cs="Arial CYR"/>
                <w:sz w:val="20"/>
                <w:szCs w:val="20"/>
                <w:lang w:eastAsia="ru-RU"/>
              </w:rPr>
            </w:pPr>
            <w:r w:rsidRPr="00D66171">
              <w:rPr>
                <w:rFonts w:eastAsia="Times New Roman" w:cs="Arial CYR"/>
                <w:sz w:val="20"/>
                <w:szCs w:val="20"/>
                <w:lang w:eastAsia="ru-RU"/>
              </w:rPr>
              <w:t>Модуль дисциплины «Неотложные состояния»</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202C97" w:rsidRPr="00965D89"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Остеопороз</w:t>
            </w:r>
            <w:proofErr w:type="spellEnd"/>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Трусов Ю.В.</w:t>
            </w:r>
          </w:p>
        </w:tc>
        <w:tc>
          <w:tcPr>
            <w:tcW w:w="8647" w:type="dxa"/>
          </w:tcPr>
          <w:p w:rsidR="00202C97" w:rsidRPr="00D66171" w:rsidRDefault="00202C97" w:rsidP="006960E0">
            <w:pPr>
              <w:spacing w:after="0" w:line="240" w:lineRule="auto"/>
              <w:rPr>
                <w:rFonts w:eastAsia="Calibri" w:cs="Times New Roman"/>
                <w:sz w:val="20"/>
                <w:szCs w:val="20"/>
              </w:rPr>
            </w:pPr>
            <w:r w:rsidRPr="00D66171">
              <w:rPr>
                <w:rFonts w:eastAsia="Calibri" w:cs="Times New Roman"/>
                <w:sz w:val="20"/>
                <w:szCs w:val="20"/>
              </w:rPr>
              <w:t xml:space="preserve">Модуль посвящен </w:t>
            </w:r>
            <w:proofErr w:type="spellStart"/>
            <w:r w:rsidRPr="00D66171">
              <w:rPr>
                <w:rFonts w:eastAsia="Calibri" w:cs="Times New Roman"/>
                <w:sz w:val="20"/>
                <w:szCs w:val="20"/>
              </w:rPr>
              <w:t>постменопаузальному</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остеопорозу</w:t>
            </w:r>
            <w:proofErr w:type="spellEnd"/>
            <w:r w:rsidRPr="00D66171">
              <w:rPr>
                <w:rFonts w:eastAsia="Calibri" w:cs="Times New Roman"/>
                <w:sz w:val="20"/>
                <w:szCs w:val="20"/>
              </w:rPr>
              <w:t xml:space="preserve"> – системному заболеванию скелета, которое характеризуется снижением массы костной ткани и нарушением ее качества и приводит к хрупкости костей преимущественно у женщин старше 50 лет. В модуле рассмотрены классификация, факторы риска, клинические проявления, способы диагностики и методы терапии данного заболевания, в том числе медикаментозный.</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202C97"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Гинекологические заболевания подростков</w:t>
            </w:r>
          </w:p>
          <w:p w:rsidR="00202C97" w:rsidRPr="00D66171" w:rsidRDefault="00202C97" w:rsidP="006960E0">
            <w:pPr>
              <w:spacing w:after="0" w:line="240" w:lineRule="auto"/>
              <w:rPr>
                <w:rFonts w:eastAsia="Times New Roman" w:cs="Arial"/>
                <w:sz w:val="20"/>
                <w:szCs w:val="20"/>
                <w:lang w:eastAsia="ru-RU"/>
              </w:rPr>
            </w:pPr>
            <w:r w:rsidRPr="00D66171">
              <w:rPr>
                <w:rFonts w:eastAsia="Times New Roman" w:cs="Arial"/>
                <w:sz w:val="20"/>
                <w:szCs w:val="20"/>
                <w:lang w:eastAsia="ru-RU"/>
              </w:rPr>
              <w:lastRenderedPageBreak/>
              <w:t xml:space="preserve">В.А. </w:t>
            </w:r>
            <w:proofErr w:type="spellStart"/>
            <w:r w:rsidRPr="00D66171">
              <w:rPr>
                <w:rFonts w:eastAsia="Times New Roman" w:cs="Arial"/>
                <w:sz w:val="20"/>
                <w:szCs w:val="20"/>
                <w:lang w:eastAsia="ru-RU"/>
              </w:rPr>
              <w:t>Крамарский</w:t>
            </w:r>
            <w:proofErr w:type="spellEnd"/>
            <w:r w:rsidRPr="00D66171">
              <w:rPr>
                <w:rFonts w:eastAsia="Times New Roman" w:cs="Arial"/>
                <w:sz w:val="20"/>
                <w:szCs w:val="20"/>
                <w:lang w:eastAsia="ru-RU"/>
              </w:rPr>
              <w:t xml:space="preserve">, Ю.В.Трусов, Л.В. </w:t>
            </w:r>
            <w:proofErr w:type="spellStart"/>
            <w:r w:rsidRPr="00D66171">
              <w:rPr>
                <w:rFonts w:eastAsia="Times New Roman" w:cs="Arial"/>
                <w:sz w:val="20"/>
                <w:szCs w:val="20"/>
                <w:lang w:eastAsia="ru-RU"/>
              </w:rPr>
              <w:t>Хышиктуев</w:t>
            </w:r>
            <w:proofErr w:type="spellEnd"/>
          </w:p>
        </w:tc>
        <w:tc>
          <w:tcPr>
            <w:tcW w:w="8647" w:type="dxa"/>
          </w:tcPr>
          <w:p w:rsidR="00202C97" w:rsidRPr="00D66171" w:rsidRDefault="00202C97"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В пособии представлены темы физиологии становления и развития репродуктивной системы девочек от рождения до 18 лет, заболевания гениталий, нарушения полового развития, </w:t>
            </w:r>
            <w:r w:rsidRPr="00D66171">
              <w:rPr>
                <w:rFonts w:eastAsia="Calibri" w:cs="Times New Roman"/>
                <w:sz w:val="20"/>
                <w:szCs w:val="20"/>
              </w:rPr>
              <w:lastRenderedPageBreak/>
              <w:t>воспалительные  процессы, контрацепция для подростков, факторы риска состояния репродуктивного здоровья после ранней беременности и родов.</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6</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202C97" w:rsidRPr="00A12FBB"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pStyle w:val="af"/>
              <w:rPr>
                <w:rFonts w:asciiTheme="minorHAnsi" w:eastAsia="Times New Roman" w:hAnsiTheme="minorHAnsi" w:cs="Arial"/>
                <w:b/>
                <w:sz w:val="20"/>
                <w:szCs w:val="20"/>
                <w:lang w:eastAsia="ru-RU"/>
              </w:rPr>
            </w:pPr>
            <w:r w:rsidRPr="00D66171">
              <w:rPr>
                <w:rFonts w:asciiTheme="minorHAnsi" w:eastAsia="Times New Roman" w:hAnsiTheme="minorHAnsi" w:cs="Arial"/>
                <w:b/>
                <w:sz w:val="20"/>
                <w:szCs w:val="20"/>
                <w:lang w:eastAsia="ru-RU"/>
              </w:rPr>
              <w:t>Контроль сердцебиения плода при родах</w:t>
            </w:r>
          </w:p>
          <w:p w:rsidR="00202C97" w:rsidRPr="00D66171" w:rsidRDefault="00202C97" w:rsidP="00202C97">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к.м.н. Трусов Ю.В., д.м.н. проф. В.А. </w:t>
            </w:r>
            <w:r>
              <w:rPr>
                <w:rFonts w:eastAsia="Times New Roman" w:cs="Arial"/>
                <w:sz w:val="20"/>
                <w:szCs w:val="20"/>
                <w:lang w:eastAsia="ru-RU"/>
              </w:rPr>
              <w:t xml:space="preserve"> </w:t>
            </w:r>
            <w:proofErr w:type="spellStart"/>
            <w:r>
              <w:rPr>
                <w:rFonts w:eastAsia="Times New Roman" w:cs="Arial"/>
                <w:sz w:val="20"/>
                <w:szCs w:val="20"/>
                <w:lang w:eastAsia="ru-RU"/>
              </w:rPr>
              <w:t>К</w:t>
            </w:r>
            <w:r w:rsidRPr="00D66171">
              <w:rPr>
                <w:rFonts w:eastAsia="Times New Roman" w:cs="Arial"/>
                <w:sz w:val="20"/>
                <w:szCs w:val="20"/>
                <w:lang w:eastAsia="ru-RU"/>
              </w:rPr>
              <w:t>рамарский</w:t>
            </w:r>
            <w:proofErr w:type="spellEnd"/>
          </w:p>
        </w:tc>
        <w:tc>
          <w:tcPr>
            <w:tcW w:w="8647" w:type="dxa"/>
          </w:tcPr>
          <w:p w:rsidR="00202C97" w:rsidRPr="00D66171" w:rsidRDefault="00202C97" w:rsidP="006960E0">
            <w:pPr>
              <w:spacing w:after="0" w:line="240" w:lineRule="auto"/>
              <w:rPr>
                <w:rFonts w:eastAsia="Calibri" w:cs="Times New Roman"/>
                <w:sz w:val="20"/>
                <w:szCs w:val="20"/>
              </w:rPr>
            </w:pPr>
            <w:r w:rsidRPr="00D66171">
              <w:rPr>
                <w:rFonts w:eastAsia="Calibri" w:cs="Times New Roman"/>
                <w:sz w:val="20"/>
                <w:szCs w:val="20"/>
              </w:rPr>
              <w:t xml:space="preserve">В учебном пособии представлены руководящие принципы </w:t>
            </w:r>
            <w:proofErr w:type="spellStart"/>
            <w:r w:rsidRPr="00D66171">
              <w:rPr>
                <w:rFonts w:eastAsia="Calibri" w:cs="Times New Roman"/>
                <w:sz w:val="20"/>
                <w:szCs w:val="20"/>
              </w:rPr>
              <w:t>интранатального</w:t>
            </w:r>
            <w:proofErr w:type="spellEnd"/>
            <w:r w:rsidRPr="00D66171">
              <w:rPr>
                <w:rFonts w:eastAsia="Calibri" w:cs="Times New Roman"/>
                <w:sz w:val="20"/>
                <w:szCs w:val="20"/>
              </w:rPr>
              <w:t xml:space="preserve"> контроля сердечного ритма плода, разработанные американской и королевских коллегиями, канадским обществом, международной федерацией акушеров – гинекологов, министерствами здравоохранения Австралии и Российской Федерации. Проведён анализ каждого метода с представлением его преимуществ, недостатков, ограничений и риска использования с позиций доказательной медицины. Материал изложен по принципу «прочитай и применяй» и рассчитан на врачей акушеров – гинекологов, </w:t>
            </w:r>
            <w:proofErr w:type="spellStart"/>
            <w:r w:rsidRPr="00D66171">
              <w:rPr>
                <w:rFonts w:eastAsia="Calibri" w:cs="Times New Roman"/>
                <w:sz w:val="20"/>
                <w:szCs w:val="20"/>
              </w:rPr>
              <w:t>неонатологов</w:t>
            </w:r>
            <w:proofErr w:type="spellEnd"/>
            <w:r w:rsidRPr="00D66171">
              <w:rPr>
                <w:rFonts w:eastAsia="Calibri" w:cs="Times New Roman"/>
                <w:sz w:val="20"/>
                <w:szCs w:val="20"/>
              </w:rPr>
              <w:t>, анестезиологов – реаниматологов родовспомогательных учреждений.</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12</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202C97" w:rsidRPr="004C7A6C" w:rsidTr="004E3696">
        <w:trPr>
          <w:trHeight w:val="315"/>
        </w:trPr>
        <w:tc>
          <w:tcPr>
            <w:tcW w:w="1702" w:type="dxa"/>
            <w:vMerge/>
          </w:tcPr>
          <w:p w:rsidR="00202C97" w:rsidRPr="00D66171" w:rsidRDefault="00202C97"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202C97" w:rsidRPr="00217501" w:rsidRDefault="00202C97"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202C97" w:rsidRPr="00D66171" w:rsidRDefault="00202C97" w:rsidP="006960E0">
            <w:pPr>
              <w:pStyle w:val="1"/>
              <w:spacing w:before="0" w:line="240" w:lineRule="auto"/>
              <w:rPr>
                <w:rFonts w:asciiTheme="minorHAnsi" w:eastAsia="Times New Roman" w:hAnsiTheme="minorHAnsi" w:cs="Arial"/>
                <w:bCs w:val="0"/>
                <w:color w:val="auto"/>
                <w:sz w:val="20"/>
                <w:szCs w:val="20"/>
                <w:lang w:eastAsia="ru-RU"/>
              </w:rPr>
            </w:pPr>
            <w:r w:rsidRPr="00D66171">
              <w:rPr>
                <w:rFonts w:asciiTheme="minorHAnsi" w:eastAsia="Times New Roman" w:hAnsiTheme="minorHAnsi" w:cs="Arial"/>
                <w:bCs w:val="0"/>
                <w:color w:val="auto"/>
                <w:sz w:val="20"/>
                <w:szCs w:val="20"/>
                <w:lang w:eastAsia="ru-RU"/>
              </w:rPr>
              <w:t>Сборник клинических рекомендаций (протоколов лечения) Министерства здравоохранения РФ по профилю «Акушерство и гинекология»</w:t>
            </w:r>
          </w:p>
          <w:p w:rsidR="00202C97" w:rsidRPr="00D66171" w:rsidRDefault="00202C97" w:rsidP="006960E0">
            <w:pPr>
              <w:pStyle w:val="af"/>
              <w:rPr>
                <w:rFonts w:asciiTheme="minorHAnsi" w:eastAsia="Times New Roman" w:hAnsiTheme="minorHAnsi" w:cs="Arial"/>
                <w:b/>
                <w:sz w:val="20"/>
                <w:szCs w:val="20"/>
                <w:lang w:eastAsia="ru-RU"/>
              </w:rPr>
            </w:pPr>
            <w:r w:rsidRPr="00D66171">
              <w:rPr>
                <w:rFonts w:asciiTheme="minorHAnsi" w:hAnsiTheme="minorHAnsi" w:cs="Arial"/>
                <w:sz w:val="20"/>
                <w:szCs w:val="20"/>
              </w:rPr>
              <w:t>Преподаватели каф. акушерства и гинекологии ИГМАПО</w:t>
            </w:r>
          </w:p>
        </w:tc>
        <w:tc>
          <w:tcPr>
            <w:tcW w:w="8647" w:type="dxa"/>
          </w:tcPr>
          <w:p w:rsidR="00202C97" w:rsidRPr="00D66171" w:rsidRDefault="00202C97" w:rsidP="006960E0">
            <w:pPr>
              <w:spacing w:after="0" w:line="240" w:lineRule="auto"/>
              <w:rPr>
                <w:rFonts w:eastAsia="Calibri" w:cs="Times New Roman"/>
                <w:sz w:val="20"/>
                <w:szCs w:val="20"/>
              </w:rPr>
            </w:pPr>
            <w:r w:rsidRPr="00D66171">
              <w:rPr>
                <w:sz w:val="20"/>
                <w:szCs w:val="20"/>
              </w:rPr>
              <w:t>Сборник клинических рекомендаций Минздрава РФ предназначен для обновления знаний, освоения и укрепления навыков клинического мышления по основным заболеваниям, физиологическим и патологическим состояниям в акушерстве и гинекологии. Сборник представляет собой  набор 29 модулей по темам клинических рекомендаций Минздрава РФ, каждый из которых представлен содержанием самих клинических рекомендаций и средствами текущего контроля в виде тестов и ситуационных задач для отработки навыков практического применения полученной информации, актуализации логического и продуктивного мышления, выработки алгоритмов действий врача.</w:t>
            </w:r>
          </w:p>
        </w:tc>
        <w:tc>
          <w:tcPr>
            <w:tcW w:w="56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 xml:space="preserve">30 </w:t>
            </w:r>
          </w:p>
        </w:tc>
        <w:tc>
          <w:tcPr>
            <w:tcW w:w="1417" w:type="dxa"/>
            <w:shd w:val="clear" w:color="auto" w:fill="auto"/>
            <w:noWrap/>
            <w:vAlign w:val="bottom"/>
            <w:hideMark/>
          </w:tcPr>
          <w:p w:rsidR="00202C97" w:rsidRPr="00DA5595" w:rsidRDefault="00202C9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965D89" w:rsidTr="004E3696">
        <w:trPr>
          <w:trHeight w:val="31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аллергологии и пульмонологии</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Диагностика кашля</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И.Н. </w:t>
            </w:r>
            <w:proofErr w:type="spellStart"/>
            <w:r w:rsidRPr="00D66171">
              <w:rPr>
                <w:rFonts w:eastAsia="Times New Roman" w:cs="Arial"/>
                <w:sz w:val="20"/>
                <w:szCs w:val="20"/>
                <w:lang w:eastAsia="ru-RU"/>
              </w:rPr>
              <w:t>Трофименко</w:t>
            </w:r>
            <w:proofErr w:type="spellEnd"/>
            <w:r w:rsidRPr="00D66171">
              <w:rPr>
                <w:rFonts w:eastAsia="Times New Roman" w:cs="Arial"/>
                <w:sz w:val="20"/>
                <w:szCs w:val="20"/>
                <w:lang w:eastAsia="ru-RU"/>
              </w:rPr>
              <w:t>, д.м.н., профессор Б.А. Черняк</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Кашель является одним из частых симптомов, с которым приходится сталкиваться врачам самых разных специальностей. Причины кашля весьма разнообразны и включают более 50 различных патологических состоя</w:t>
            </w:r>
            <w:r w:rsidRPr="00D66171">
              <w:rPr>
                <w:rFonts w:eastAsia="Calibri" w:cs="Times New Roman"/>
                <w:sz w:val="20"/>
                <w:szCs w:val="20"/>
              </w:rPr>
              <w:softHyphen/>
              <w:t>ний. Установление причин кашля нередко вызывает трудности и тре</w:t>
            </w:r>
            <w:r w:rsidRPr="00D66171">
              <w:rPr>
                <w:rFonts w:eastAsia="Calibri" w:cs="Times New Roman"/>
                <w:sz w:val="20"/>
                <w:szCs w:val="20"/>
              </w:rPr>
              <w:softHyphen/>
              <w:t>бует проведения комплексного дифференциально-диагностического обследова</w:t>
            </w:r>
            <w:r w:rsidRPr="00D66171">
              <w:rPr>
                <w:rFonts w:eastAsia="Calibri" w:cs="Times New Roman"/>
                <w:sz w:val="20"/>
                <w:szCs w:val="20"/>
              </w:rPr>
              <w:softHyphen/>
              <w:t>ния пациента.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Тяжелая бронхиальная астма</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А.Ф. Иванов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Модуль предлагается для углубления знаний врачей о клинических фенотипах тяжелой бронхиальной астмы и факторах риска ее возникновения, отработки практического применения авторского метода прогнозирования вероятности формирования тяжелого течения заболевания у молодых пациентов с использованием компьютерной программы.</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2009</w:t>
            </w:r>
          </w:p>
        </w:tc>
      </w:tr>
      <w:tr w:rsidR="006272CB" w:rsidRPr="00017101"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Тяжелая бронхиальная астма (новый редакция)</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А.Ф. Иванов</w:t>
            </w:r>
          </w:p>
        </w:tc>
        <w:tc>
          <w:tcPr>
            <w:tcW w:w="8647" w:type="dxa"/>
          </w:tcPr>
          <w:p w:rsidR="006272CB" w:rsidRPr="00D66171" w:rsidRDefault="006272CB" w:rsidP="006960E0">
            <w:pPr>
              <w:spacing w:after="0" w:line="240" w:lineRule="auto"/>
              <w:rPr>
                <w:sz w:val="20"/>
                <w:szCs w:val="20"/>
              </w:rPr>
            </w:pPr>
            <w:r w:rsidRPr="00D66171">
              <w:rPr>
                <w:sz w:val="20"/>
                <w:szCs w:val="20"/>
              </w:rPr>
              <w:t>В модуле врачам представлена современная информация по фенотипам бронхиальной астмы, характеризующейся тяжелым течением. Предназначен врачам-пульмонологам, аллергологам, терапевтам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Спирография</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И.Н. </w:t>
            </w:r>
            <w:proofErr w:type="spellStart"/>
            <w:r w:rsidRPr="00D66171">
              <w:rPr>
                <w:rFonts w:eastAsia="Times New Roman" w:cs="Arial"/>
                <w:sz w:val="20"/>
                <w:szCs w:val="20"/>
                <w:lang w:eastAsia="ru-RU"/>
              </w:rPr>
              <w:t>Трофименко</w:t>
            </w:r>
            <w:proofErr w:type="spellEnd"/>
            <w:r w:rsidRPr="00D66171">
              <w:rPr>
                <w:rFonts w:eastAsia="Times New Roman" w:cs="Arial"/>
                <w:sz w:val="20"/>
                <w:szCs w:val="20"/>
                <w:lang w:eastAsia="ru-RU"/>
              </w:rPr>
              <w:t>, д.м.н., профессор Б.А. Черняк</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Методические рекомендации отражают современные взгляды на спирографию, ее клинико-диагностические возможности, особенности интерпретации и значение метода в диагностике заболеваний органов дыхания. Рекомендации ориентированы в первую очередь на врачей общей практики, терапевтов, пульмонологов и могут быть использованы клиническими ординаторами, интернами, студентами медицинских вузов старших курсов.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Средства доставки ингаляционных препаратов</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С.Н. </w:t>
            </w:r>
            <w:proofErr w:type="spellStart"/>
            <w:r w:rsidRPr="00D66171">
              <w:rPr>
                <w:rFonts w:eastAsia="Times New Roman" w:cs="Arial"/>
                <w:sz w:val="20"/>
                <w:szCs w:val="20"/>
                <w:lang w:eastAsia="ru-RU"/>
              </w:rPr>
              <w:t>Буйнова</w:t>
            </w:r>
            <w:proofErr w:type="spellEnd"/>
            <w:r w:rsidRPr="00D66171">
              <w:rPr>
                <w:rFonts w:eastAsia="Times New Roman" w:cs="Arial"/>
                <w:sz w:val="20"/>
                <w:szCs w:val="20"/>
                <w:lang w:eastAsia="ru-RU"/>
              </w:rPr>
              <w:t>,</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lastRenderedPageBreak/>
              <w:t>д.м.н., профессор Б.А. Черняк</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lastRenderedPageBreak/>
              <w:t xml:space="preserve">Учебный материал отражает современные взгляды на роль и средства доставки ингаляционных препаратов при болезнях органов дыхания. В процессе дистанционного обучения слушатели имеют возможность ознакомиться с текстом методического пособия, рисунками и таблицами. В </w:t>
            </w:r>
            <w:r w:rsidRPr="00D66171">
              <w:rPr>
                <w:rFonts w:eastAsia="Calibri" w:cs="Times New Roman"/>
                <w:sz w:val="20"/>
                <w:szCs w:val="20"/>
              </w:rPr>
              <w:lastRenderedPageBreak/>
              <w:t>конце занятия предлагаются вопросы для самоконтроля и ситуационные задачи. Занятие предназначено для врачей общей практики, терапевтов, педиатров, аллергологов, пульмонологов, может быть использовано клиническими ординаторами и интернами.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Строение и функции респираторной системы </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С.Н. </w:t>
            </w:r>
            <w:proofErr w:type="spellStart"/>
            <w:r w:rsidRPr="00D66171">
              <w:rPr>
                <w:rFonts w:eastAsia="Times New Roman" w:cs="Arial"/>
                <w:sz w:val="20"/>
                <w:szCs w:val="20"/>
                <w:lang w:eastAsia="ru-RU"/>
              </w:rPr>
              <w:t>Буйнова</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Модуль дает углубленные знания о строении и функциях респираторной системы, иннервации, местном иммунитете и возрастных особенностях. Курс предназначен для самостоятельной работы слушателей циклов ОУ, ПП и ординатуры по  специальности «Пульмонология» и «Аллергология и иммунология», а также может  быть использован для обучения врачей – интернов и клинических ординаторов других специальностей (педиатров, терапевтов и др.).</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Бронхиальная </w:t>
            </w:r>
            <w:proofErr w:type="spellStart"/>
            <w:r w:rsidRPr="00D66171">
              <w:rPr>
                <w:rFonts w:eastAsia="Times New Roman" w:cs="Arial"/>
                <w:b/>
                <w:sz w:val="20"/>
                <w:szCs w:val="20"/>
                <w:lang w:eastAsia="ru-RU"/>
              </w:rPr>
              <w:t>гиперреактивность</w:t>
            </w:r>
            <w:proofErr w:type="spellEnd"/>
            <w:r w:rsidRPr="00D66171">
              <w:rPr>
                <w:rFonts w:eastAsia="Times New Roman" w:cs="Arial"/>
                <w:b/>
                <w:sz w:val="20"/>
                <w:szCs w:val="20"/>
                <w:lang w:eastAsia="ru-RU"/>
              </w:rPr>
              <w:t>: диагностика и клиническое значение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А.Ф. Иванов, д.м.н., профессор Б.А. Черняк</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sz w:val="20"/>
                <w:szCs w:val="20"/>
              </w:rPr>
              <w:t>Модуль п</w:t>
            </w:r>
            <w:r w:rsidRPr="00D66171">
              <w:rPr>
                <w:rFonts w:eastAsia="Calibri" w:cs="Times New Roman"/>
                <w:sz w:val="20"/>
                <w:szCs w:val="20"/>
              </w:rPr>
              <w:t>редостав</w:t>
            </w:r>
            <w:r w:rsidRPr="00D66171">
              <w:rPr>
                <w:sz w:val="20"/>
                <w:szCs w:val="20"/>
              </w:rPr>
              <w:t>ляет</w:t>
            </w:r>
            <w:r w:rsidRPr="00D66171">
              <w:rPr>
                <w:rFonts w:eastAsia="Calibri" w:cs="Times New Roman"/>
                <w:sz w:val="20"/>
                <w:szCs w:val="20"/>
              </w:rPr>
              <w:t xml:space="preserve"> слушателям информацию о методике, показаниях  и противопоказаниях к проведен</w:t>
            </w:r>
            <w:r w:rsidRPr="00D66171">
              <w:rPr>
                <w:sz w:val="20"/>
                <w:szCs w:val="20"/>
              </w:rPr>
              <w:t xml:space="preserve">ию </w:t>
            </w:r>
            <w:proofErr w:type="spellStart"/>
            <w:r w:rsidRPr="00D66171">
              <w:rPr>
                <w:sz w:val="20"/>
                <w:szCs w:val="20"/>
              </w:rPr>
              <w:t>бронхопровокационных</w:t>
            </w:r>
            <w:proofErr w:type="spellEnd"/>
            <w:r w:rsidRPr="00D66171">
              <w:rPr>
                <w:sz w:val="20"/>
                <w:szCs w:val="20"/>
              </w:rPr>
              <w:t xml:space="preserve"> тестов, позволяет у</w:t>
            </w:r>
            <w:r w:rsidRPr="00D66171">
              <w:rPr>
                <w:rFonts w:eastAsia="Calibri" w:cs="Times New Roman"/>
                <w:sz w:val="20"/>
                <w:szCs w:val="20"/>
              </w:rPr>
              <w:t xml:space="preserve">глубить знания о применении определения бронхиальной </w:t>
            </w:r>
            <w:proofErr w:type="spellStart"/>
            <w:r w:rsidRPr="00D66171">
              <w:rPr>
                <w:rFonts w:eastAsia="Calibri" w:cs="Times New Roman"/>
                <w:sz w:val="20"/>
                <w:szCs w:val="20"/>
              </w:rPr>
              <w:t>гипереактивности</w:t>
            </w:r>
            <w:proofErr w:type="spellEnd"/>
            <w:r w:rsidRPr="00D66171">
              <w:rPr>
                <w:rFonts w:eastAsia="Calibri" w:cs="Times New Roman"/>
                <w:sz w:val="20"/>
                <w:szCs w:val="20"/>
              </w:rPr>
              <w:t xml:space="preserve"> в клинической практике.</w:t>
            </w:r>
            <w:r w:rsidRPr="00D66171">
              <w:rPr>
                <w:sz w:val="20"/>
                <w:szCs w:val="20"/>
              </w:rPr>
              <w:t xml:space="preserve"> Разработан для </w:t>
            </w:r>
            <w:r w:rsidRPr="00D66171">
              <w:rPr>
                <w:rFonts w:eastAsia="Calibri" w:cs="Times New Roman"/>
                <w:sz w:val="20"/>
                <w:szCs w:val="20"/>
              </w:rPr>
              <w:t>врач</w:t>
            </w:r>
            <w:r w:rsidRPr="00D66171">
              <w:rPr>
                <w:sz w:val="20"/>
                <w:szCs w:val="20"/>
              </w:rPr>
              <w:t>ей</w:t>
            </w:r>
            <w:r w:rsidRPr="00D66171">
              <w:rPr>
                <w:rFonts w:eastAsia="Calibri" w:cs="Times New Roman"/>
                <w:sz w:val="20"/>
                <w:szCs w:val="20"/>
              </w:rPr>
              <w:t>-пульмонолог</w:t>
            </w:r>
            <w:r w:rsidRPr="00D66171">
              <w:rPr>
                <w:sz w:val="20"/>
                <w:szCs w:val="20"/>
              </w:rPr>
              <w:t>ов</w:t>
            </w:r>
            <w:r w:rsidRPr="00D66171">
              <w:rPr>
                <w:rFonts w:eastAsia="Calibri" w:cs="Times New Roman"/>
                <w:sz w:val="20"/>
                <w:szCs w:val="20"/>
              </w:rPr>
              <w:t>, аллерголог</w:t>
            </w:r>
            <w:r w:rsidRPr="00D66171">
              <w:rPr>
                <w:sz w:val="20"/>
                <w:szCs w:val="20"/>
              </w:rPr>
              <w:t>ов</w:t>
            </w:r>
            <w:r w:rsidRPr="00D66171">
              <w:rPr>
                <w:rFonts w:eastAsia="Calibri" w:cs="Times New Roman"/>
                <w:sz w:val="20"/>
                <w:szCs w:val="20"/>
              </w:rPr>
              <w:t>, терапевт</w:t>
            </w:r>
            <w:r w:rsidRPr="00D66171">
              <w:rPr>
                <w:sz w:val="20"/>
                <w:szCs w:val="20"/>
              </w:rPr>
              <w:t>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Аллергический ринит: диагностика и лечение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И.И.Воржева</w:t>
            </w:r>
            <w:proofErr w:type="spellEnd"/>
            <w:r w:rsidRPr="00D66171">
              <w:rPr>
                <w:rFonts w:eastAsia="Times New Roman" w:cs="Arial"/>
                <w:sz w:val="20"/>
                <w:szCs w:val="20"/>
                <w:lang w:eastAsia="ru-RU"/>
              </w:rPr>
              <w:t>,</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профессор Б.А. Черняк</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Модуль знакомит с методами диагностики аллергического ринита, представляет современную классификацию аллергического ринита, современные методы терапии и препаратах для лечения аллергического ринита. Курс предназначен для врачей общей практики, терапевтов, педиатров, аллергологов-иммунологов и других специалистов, а также может быть использован клиническими ординаторами, интернами, студентами медицинских вузов старших курсов.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Дифференциальный диагноз бронхиальной астмы у детей</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С.Н. </w:t>
            </w:r>
            <w:proofErr w:type="spellStart"/>
            <w:r w:rsidRPr="00D66171">
              <w:rPr>
                <w:rFonts w:eastAsia="Times New Roman" w:cs="Arial"/>
                <w:sz w:val="20"/>
                <w:szCs w:val="20"/>
                <w:lang w:eastAsia="ru-RU"/>
              </w:rPr>
              <w:t>Буйнова</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Учебное пособие посвящено актуальной проблеме детского возраста – дифференциальному диагнозу бронхиальной астмы. Разработка предназначена для врачей общей практики, педиатров, а также может быть использовано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Диагностика и лечение заболеваний плевры</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А.Ф. Иванов, д.м.н., профессор Б.А. Черняк</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Цель модуля - предоставить врачам современную информацию по заболеваниям плевры, методам их диагностики и лечения. Курс предназначен врачам-пульмонологам, аллергологам, терапевтам.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Лекарственно-индуцированные эозинофильные инфильтраты легких</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И.И.Воржева</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Учебное пособие знакомит с понятиями и классификациями эозинофильных/</w:t>
            </w:r>
            <w:proofErr w:type="spellStart"/>
            <w:r w:rsidRPr="00D66171">
              <w:rPr>
                <w:rFonts w:eastAsia="Calibri" w:cs="Times New Roman"/>
                <w:sz w:val="20"/>
                <w:szCs w:val="20"/>
              </w:rPr>
              <w:t>гиперэозинофильных</w:t>
            </w:r>
            <w:proofErr w:type="spellEnd"/>
            <w:r w:rsidRPr="00D66171">
              <w:rPr>
                <w:rFonts w:eastAsia="Calibri" w:cs="Times New Roman"/>
                <w:sz w:val="20"/>
                <w:szCs w:val="20"/>
              </w:rPr>
              <w:t xml:space="preserve"> синдромов и легочных </w:t>
            </w:r>
            <w:proofErr w:type="spellStart"/>
            <w:r w:rsidRPr="00D66171">
              <w:rPr>
                <w:rFonts w:eastAsia="Calibri" w:cs="Times New Roman"/>
                <w:sz w:val="20"/>
                <w:szCs w:val="20"/>
              </w:rPr>
              <w:t>эозинофилий</w:t>
            </w:r>
            <w:proofErr w:type="spellEnd"/>
            <w:r w:rsidRPr="00D66171">
              <w:rPr>
                <w:rFonts w:eastAsia="Calibri" w:cs="Times New Roman"/>
                <w:sz w:val="20"/>
                <w:szCs w:val="20"/>
              </w:rPr>
              <w:t xml:space="preserve">, современными данными о причинах и механизмах развития лекарственно-индуцированных эозинофильных инфильтратов легких; позволяет усовершенствовать знания о современных методах диагностики и терапии легочных </w:t>
            </w:r>
            <w:proofErr w:type="spellStart"/>
            <w:r w:rsidRPr="00D66171">
              <w:rPr>
                <w:rFonts w:eastAsia="Calibri" w:cs="Times New Roman"/>
                <w:sz w:val="20"/>
                <w:szCs w:val="20"/>
              </w:rPr>
              <w:t>эозинофилий</w:t>
            </w:r>
            <w:proofErr w:type="spellEnd"/>
            <w:r w:rsidRPr="00D66171">
              <w:rPr>
                <w:rFonts w:eastAsia="Calibri" w:cs="Times New Roman"/>
                <w:sz w:val="20"/>
                <w:szCs w:val="20"/>
              </w:rPr>
              <w:t xml:space="preserve"> лекарственного генеза. Модуль предназначен в первую очередь для аллергологов-иммунологов и пульмонологов, а также может быть использован врачами общей практики, терапевтами, педиатрами, ревматологами и другими специалистами. Кроме того, - будет полезным для клинических ординаторов и интернов, проявляющих интерес к проблемам аллергологии, иммунологии и респираторной медицины.</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Анафилактический шок (НС)</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С.Н. </w:t>
            </w:r>
            <w:proofErr w:type="spellStart"/>
            <w:r w:rsidRPr="00D66171">
              <w:rPr>
                <w:rFonts w:eastAsia="Times New Roman" w:cs="Arial"/>
                <w:sz w:val="20"/>
                <w:szCs w:val="20"/>
                <w:lang w:eastAsia="ru-RU"/>
              </w:rPr>
              <w:t>Буйнова</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Times New Roman" w:cs="Arial CYR"/>
                <w:sz w:val="20"/>
                <w:szCs w:val="20"/>
                <w:lang w:eastAsia="ru-RU"/>
              </w:rPr>
              <w:t>Модуль дисциплины «Неотложные состояния».</w:t>
            </w:r>
          </w:p>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Модуль отражает современные представления об этиологии, патогенезе, клинике, лечении и </w:t>
            </w:r>
            <w:r w:rsidRPr="00D66171">
              <w:rPr>
                <w:rFonts w:eastAsia="Calibri" w:cs="Times New Roman"/>
                <w:sz w:val="20"/>
                <w:szCs w:val="20"/>
              </w:rPr>
              <w:lastRenderedPageBreak/>
              <w:t>профилактике анафилаксии; предназначен для врачей–интернов и клинических ординаторов всех специальностей, а также может быть использован в обучении студентами медицинских вузов.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 2018</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Астматический статус (НС)</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А.Ф. Иванов</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Times New Roman" w:cs="Arial CYR"/>
                <w:sz w:val="20"/>
                <w:szCs w:val="20"/>
                <w:lang w:eastAsia="ru-RU"/>
              </w:rPr>
              <w:t>Модуль дисциплины «Неотложные состояния».</w:t>
            </w:r>
          </w:p>
          <w:p w:rsidR="006272CB" w:rsidRPr="00D66171" w:rsidRDefault="006272CB" w:rsidP="006960E0">
            <w:pPr>
              <w:spacing w:after="0" w:line="240" w:lineRule="auto"/>
              <w:jc w:val="both"/>
              <w:rPr>
                <w:rFonts w:eastAsia="Times New Roman" w:cs="Arial CYR"/>
                <w:sz w:val="20"/>
                <w:szCs w:val="20"/>
                <w:lang w:eastAsia="ru-RU"/>
              </w:rPr>
            </w:pPr>
            <w:r w:rsidRPr="00D66171">
              <w:rPr>
                <w:rFonts w:eastAsia="Calibri" w:cs="Times New Roman"/>
                <w:sz w:val="20"/>
                <w:szCs w:val="20"/>
              </w:rPr>
              <w:t>Модуль предназначен для ординаторов и интернов всех специальностей по вопросам клиники, диагностики и лечения обострения бронхиальной астмы.</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Лекарственно-индуцированные поражения легких. </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w:t>
            </w:r>
            <w:r w:rsidRPr="00D66171">
              <w:rPr>
                <w:rFonts w:cs="Arial"/>
                <w:sz w:val="20"/>
                <w:szCs w:val="20"/>
              </w:rPr>
              <w:t xml:space="preserve">И.Н. </w:t>
            </w:r>
            <w:proofErr w:type="spellStart"/>
            <w:r w:rsidRPr="00D66171">
              <w:rPr>
                <w:rFonts w:cs="Arial"/>
                <w:sz w:val="20"/>
                <w:szCs w:val="20"/>
              </w:rPr>
              <w:t>Трофименко</w:t>
            </w:r>
            <w:proofErr w:type="spellEnd"/>
            <w:r w:rsidRPr="00D66171">
              <w:rPr>
                <w:rFonts w:cs="Arial"/>
                <w:sz w:val="20"/>
                <w:szCs w:val="20"/>
              </w:rPr>
              <w:t xml:space="preserve">, </w:t>
            </w:r>
            <w:r w:rsidRPr="00D66171">
              <w:rPr>
                <w:rFonts w:eastAsia="Times New Roman" w:cs="Arial"/>
                <w:sz w:val="20"/>
                <w:szCs w:val="20"/>
                <w:lang w:eastAsia="ru-RU"/>
              </w:rPr>
              <w:t>профессор Б.А. Черняк</w:t>
            </w:r>
            <w:r w:rsidRPr="00D66171">
              <w:rPr>
                <w:rFonts w:cs="Arial"/>
                <w:sz w:val="20"/>
                <w:szCs w:val="20"/>
              </w:rPr>
              <w:t xml:space="preserve"> </w:t>
            </w:r>
          </w:p>
        </w:tc>
        <w:tc>
          <w:tcPr>
            <w:tcW w:w="8647" w:type="dxa"/>
          </w:tcPr>
          <w:p w:rsidR="006272CB" w:rsidRPr="00D66171" w:rsidRDefault="006272CB" w:rsidP="006960E0">
            <w:pPr>
              <w:widowControl w:val="0"/>
              <w:spacing w:after="0" w:line="240" w:lineRule="auto"/>
              <w:jc w:val="both"/>
              <w:rPr>
                <w:sz w:val="20"/>
                <w:szCs w:val="20"/>
              </w:rPr>
            </w:pPr>
            <w:r w:rsidRPr="00D66171">
              <w:rPr>
                <w:sz w:val="20"/>
                <w:szCs w:val="20"/>
              </w:rPr>
              <w:t>Учебное пособие отражает современные взгляды на клиническое значение лекарственно-индуцированных поражений легких, факторы риска и механизмы их формирования, а также принципы диагностики и лечения.</w:t>
            </w:r>
          </w:p>
          <w:p w:rsidR="006272CB" w:rsidRPr="00D66171" w:rsidRDefault="006272CB" w:rsidP="006960E0">
            <w:pPr>
              <w:spacing w:after="0" w:line="240" w:lineRule="auto"/>
              <w:rPr>
                <w:rFonts w:eastAsia="Times New Roman" w:cs="Arial CYR"/>
                <w:sz w:val="20"/>
                <w:szCs w:val="20"/>
                <w:lang w:eastAsia="ru-RU"/>
              </w:rPr>
            </w:pPr>
            <w:r w:rsidRPr="00D66171">
              <w:rPr>
                <w:sz w:val="20"/>
                <w:szCs w:val="20"/>
              </w:rPr>
              <w:t>Пособие предназначено для врачей общей практики, терапевтов, аллергологов, пульмонологов и может быть использовано клиническими ординаторами, интернами, студентами медицинских вузов старших курсов.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Антигистаминные препараты</w:t>
            </w:r>
            <w:r w:rsidRPr="00D66171">
              <w:rPr>
                <w:rFonts w:eastAsia="Times New Roman" w:cs="Arial"/>
                <w:sz w:val="20"/>
                <w:szCs w:val="20"/>
                <w:lang w:eastAsia="ru-RU"/>
              </w:rPr>
              <w:t xml:space="preserve">. к.м.н. И.И. </w:t>
            </w:r>
            <w:proofErr w:type="spellStart"/>
            <w:r w:rsidRPr="00D66171">
              <w:rPr>
                <w:rFonts w:eastAsia="Times New Roman" w:cs="Arial"/>
                <w:sz w:val="20"/>
                <w:szCs w:val="20"/>
                <w:lang w:eastAsia="ru-RU"/>
              </w:rPr>
              <w:t>Воржева</w:t>
            </w:r>
            <w:proofErr w:type="spellEnd"/>
          </w:p>
        </w:tc>
        <w:tc>
          <w:tcPr>
            <w:tcW w:w="8647" w:type="dxa"/>
          </w:tcPr>
          <w:p w:rsidR="006272CB" w:rsidRPr="00D66171" w:rsidRDefault="006272CB" w:rsidP="006960E0">
            <w:pPr>
              <w:widowControl w:val="0"/>
              <w:spacing w:after="0" w:line="240" w:lineRule="auto"/>
              <w:rPr>
                <w:sz w:val="20"/>
                <w:szCs w:val="20"/>
              </w:rPr>
            </w:pPr>
            <w:r w:rsidRPr="00D66171">
              <w:rPr>
                <w:sz w:val="20"/>
                <w:szCs w:val="20"/>
              </w:rPr>
              <w:t xml:space="preserve">В модуле приведены </w:t>
            </w:r>
            <w:r w:rsidRPr="00D66171">
              <w:rPr>
                <w:rFonts w:eastAsia="Calibri" w:cs="Times New Roman"/>
                <w:sz w:val="20"/>
                <w:szCs w:val="20"/>
              </w:rPr>
              <w:t>основны</w:t>
            </w:r>
            <w:r w:rsidRPr="00D66171">
              <w:rPr>
                <w:sz w:val="20"/>
                <w:szCs w:val="20"/>
              </w:rPr>
              <w:t>е</w:t>
            </w:r>
            <w:r w:rsidRPr="00D66171">
              <w:rPr>
                <w:rFonts w:eastAsia="Calibri" w:cs="Times New Roman"/>
                <w:sz w:val="20"/>
                <w:szCs w:val="20"/>
              </w:rPr>
              <w:t xml:space="preserve"> понятия клинической фармакологии антигистаминных препаратов</w:t>
            </w:r>
            <w:r w:rsidRPr="00D66171">
              <w:rPr>
                <w:sz w:val="20"/>
                <w:szCs w:val="20"/>
              </w:rPr>
              <w:t>, п</w:t>
            </w:r>
            <w:r w:rsidRPr="00D66171">
              <w:rPr>
                <w:rFonts w:eastAsia="Calibri" w:cs="Times New Roman"/>
                <w:sz w:val="20"/>
                <w:szCs w:val="20"/>
              </w:rPr>
              <w:t>редстав</w:t>
            </w:r>
            <w:r w:rsidRPr="00D66171">
              <w:rPr>
                <w:sz w:val="20"/>
                <w:szCs w:val="20"/>
              </w:rPr>
              <w:t>лены</w:t>
            </w:r>
            <w:r w:rsidRPr="00D66171">
              <w:rPr>
                <w:rFonts w:eastAsia="Calibri" w:cs="Times New Roman"/>
                <w:sz w:val="20"/>
                <w:szCs w:val="20"/>
              </w:rPr>
              <w:t xml:space="preserve"> современные данные об антигистаминных препаратах I и II поколения</w:t>
            </w:r>
            <w:r w:rsidRPr="00D66171">
              <w:rPr>
                <w:sz w:val="20"/>
                <w:szCs w:val="20"/>
              </w:rPr>
              <w:t xml:space="preserve">, даны рекомендации по </w:t>
            </w:r>
            <w:r w:rsidRPr="00D66171">
              <w:rPr>
                <w:rFonts w:eastAsia="Calibri" w:cs="Times New Roman"/>
                <w:sz w:val="20"/>
                <w:szCs w:val="20"/>
              </w:rPr>
              <w:t>рациональному выбору антигистаминных препаратов при аллергических заболеваниях</w:t>
            </w:r>
            <w:r w:rsidRPr="00D66171">
              <w:rPr>
                <w:sz w:val="20"/>
                <w:szCs w:val="20"/>
              </w:rPr>
              <w:t xml:space="preserve">. </w:t>
            </w:r>
            <w:r w:rsidRPr="00D66171">
              <w:rPr>
                <w:rFonts w:eastAsia="Calibri" w:cs="Times New Roman"/>
                <w:sz w:val="20"/>
                <w:szCs w:val="20"/>
              </w:rPr>
              <w:t xml:space="preserve">Модуль предназначен для аллергологов-иммунологов, а также врачей разных специальностей, использующих в своей практике антигистаминные препараты: пульмонологов, педиатров, врачей общей практики, терапевтов, дерматологов, </w:t>
            </w:r>
            <w:proofErr w:type="spellStart"/>
            <w:r w:rsidRPr="00D66171">
              <w:rPr>
                <w:rFonts w:eastAsia="Calibri" w:cs="Times New Roman"/>
                <w:sz w:val="20"/>
                <w:szCs w:val="20"/>
              </w:rPr>
              <w:t>оториноларингологов</w:t>
            </w:r>
            <w:proofErr w:type="spellEnd"/>
            <w:r w:rsidRPr="00D66171">
              <w:rPr>
                <w:rFonts w:eastAsia="Calibri" w:cs="Times New Roman"/>
                <w:sz w:val="20"/>
                <w:szCs w:val="20"/>
              </w:rPr>
              <w:t>.</w:t>
            </w:r>
            <w:r w:rsidRPr="00D66171">
              <w:rPr>
                <w:sz w:val="20"/>
                <w:szCs w:val="20"/>
              </w:rPr>
              <w:t xml:space="preserve"> </w:t>
            </w:r>
            <w:r w:rsidRPr="00D66171">
              <w:rPr>
                <w:rFonts w:eastAsia="Calibri" w:cs="Times New Roman"/>
                <w:sz w:val="20"/>
                <w:szCs w:val="20"/>
              </w:rPr>
              <w:t xml:space="preserve">Кроме того, данный модуль будет полезным для клинических ординаторов и интернов, обучающихся по выше перечисленным направлениям. </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Дифференциальный диагноз боли в грудной клетке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А.Ф. Иванов</w:t>
            </w:r>
          </w:p>
        </w:tc>
        <w:tc>
          <w:tcPr>
            <w:tcW w:w="8647" w:type="dxa"/>
          </w:tcPr>
          <w:p w:rsidR="006272CB" w:rsidRPr="00D66171" w:rsidRDefault="006272CB" w:rsidP="006960E0">
            <w:pPr>
              <w:widowControl w:val="0"/>
              <w:spacing w:after="0" w:line="240" w:lineRule="auto"/>
              <w:rPr>
                <w:sz w:val="20"/>
                <w:szCs w:val="20"/>
              </w:rPr>
            </w:pPr>
            <w:r w:rsidRPr="00D66171">
              <w:rPr>
                <w:sz w:val="20"/>
                <w:szCs w:val="20"/>
              </w:rPr>
              <w:t>В модуле приведен диагностический алгоритм для пациента с жалобами на боли в грудной клетке. Рекомендуется врачам аллергологам-иммунологам, пульмонологам, терапевтам.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272CB" w:rsidRPr="00722888"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Бодиплетизмография</w:t>
            </w:r>
            <w:proofErr w:type="spellEnd"/>
            <w:r w:rsidRPr="00D66171">
              <w:rPr>
                <w:rFonts w:eastAsia="Times New Roman" w:cs="Arial"/>
                <w:b/>
                <w:sz w:val="20"/>
                <w:szCs w:val="20"/>
                <w:lang w:eastAsia="ru-RU"/>
              </w:rPr>
              <w:t>: клинико-диагностическое значение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И.Н. </w:t>
            </w:r>
            <w:proofErr w:type="spellStart"/>
            <w:r w:rsidRPr="00D66171">
              <w:rPr>
                <w:rFonts w:eastAsia="Times New Roman" w:cs="Arial"/>
                <w:sz w:val="20"/>
                <w:szCs w:val="20"/>
                <w:lang w:eastAsia="ru-RU"/>
              </w:rPr>
              <w:t>Трофименко</w:t>
            </w:r>
            <w:proofErr w:type="spellEnd"/>
          </w:p>
        </w:tc>
        <w:tc>
          <w:tcPr>
            <w:tcW w:w="8647" w:type="dxa"/>
          </w:tcPr>
          <w:p w:rsidR="006272CB" w:rsidRPr="00D66171" w:rsidRDefault="006272CB" w:rsidP="006960E0">
            <w:pPr>
              <w:widowControl w:val="0"/>
              <w:spacing w:after="0" w:line="240" w:lineRule="auto"/>
              <w:rPr>
                <w:sz w:val="20"/>
                <w:szCs w:val="20"/>
              </w:rPr>
            </w:pPr>
            <w:r w:rsidRPr="00D66171">
              <w:rPr>
                <w:sz w:val="20"/>
                <w:szCs w:val="20"/>
              </w:rPr>
              <w:t xml:space="preserve">В модуле дано представление о функциональном обследовании дыхательной системы с использованием </w:t>
            </w:r>
            <w:proofErr w:type="spellStart"/>
            <w:r w:rsidRPr="00D66171">
              <w:rPr>
                <w:sz w:val="20"/>
                <w:szCs w:val="20"/>
              </w:rPr>
              <w:t>бодиплетизмографии</w:t>
            </w:r>
            <w:proofErr w:type="spellEnd"/>
            <w:r w:rsidRPr="00D66171">
              <w:rPr>
                <w:sz w:val="20"/>
                <w:szCs w:val="20"/>
              </w:rPr>
              <w:t>, ее клинико-диагностические возможности. Приведен алгоритм интерпретации и значение метода в диагностике и дифференциальной диагностике заболеваний органов дыхания.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Кожные тесты в диагностике аллергии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И.И. </w:t>
            </w:r>
            <w:proofErr w:type="spellStart"/>
            <w:r w:rsidRPr="00D66171">
              <w:rPr>
                <w:rFonts w:eastAsia="Times New Roman" w:cs="Arial"/>
                <w:sz w:val="20"/>
                <w:szCs w:val="20"/>
                <w:lang w:eastAsia="ru-RU"/>
              </w:rPr>
              <w:t>Воржева</w:t>
            </w:r>
            <w:proofErr w:type="spellEnd"/>
          </w:p>
        </w:tc>
        <w:tc>
          <w:tcPr>
            <w:tcW w:w="8647" w:type="dxa"/>
          </w:tcPr>
          <w:p w:rsidR="006272CB" w:rsidRPr="00D66171" w:rsidRDefault="006272CB" w:rsidP="006960E0">
            <w:pPr>
              <w:widowControl w:val="0"/>
              <w:spacing w:after="0" w:line="240" w:lineRule="auto"/>
              <w:rPr>
                <w:sz w:val="20"/>
                <w:szCs w:val="20"/>
              </w:rPr>
            </w:pPr>
            <w:r w:rsidRPr="00D66171">
              <w:rPr>
                <w:sz w:val="20"/>
                <w:szCs w:val="20"/>
              </w:rPr>
              <w:t>В модуле приведены современные данные о видах кожных тестов для диагностики аллергии, представлена информация о показаниях, противопоказаниях и условиях эффективного и безопасного проведения кожных тестов в диагностике аллергических заболеваний. Показаны техники проведения и интерпретации разных видов кожных тестов.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Тяжелые системные проявления лекарственной аллергии: синдромы </w:t>
            </w:r>
            <w:proofErr w:type="spellStart"/>
            <w:r w:rsidRPr="00D66171">
              <w:rPr>
                <w:rFonts w:eastAsia="Times New Roman" w:cs="Arial"/>
                <w:b/>
                <w:sz w:val="20"/>
                <w:szCs w:val="20"/>
                <w:lang w:eastAsia="ru-RU"/>
              </w:rPr>
              <w:t>Лайелла</w:t>
            </w:r>
            <w:proofErr w:type="spellEnd"/>
            <w:r w:rsidRPr="00D66171">
              <w:rPr>
                <w:rFonts w:eastAsia="Times New Roman" w:cs="Arial"/>
                <w:b/>
                <w:sz w:val="20"/>
                <w:szCs w:val="20"/>
                <w:lang w:eastAsia="ru-RU"/>
              </w:rPr>
              <w:t xml:space="preserve"> и </w:t>
            </w:r>
            <w:proofErr w:type="spellStart"/>
            <w:r w:rsidRPr="00D66171">
              <w:rPr>
                <w:rFonts w:eastAsia="Times New Roman" w:cs="Arial"/>
                <w:b/>
                <w:sz w:val="20"/>
                <w:szCs w:val="20"/>
                <w:lang w:eastAsia="ru-RU"/>
              </w:rPr>
              <w:t>Стивенса-Джонсона</w:t>
            </w:r>
            <w:proofErr w:type="spellEnd"/>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И.И. </w:t>
            </w:r>
            <w:proofErr w:type="spellStart"/>
            <w:r w:rsidRPr="00D66171">
              <w:rPr>
                <w:rFonts w:eastAsia="Times New Roman" w:cs="Arial"/>
                <w:sz w:val="20"/>
                <w:szCs w:val="20"/>
                <w:lang w:eastAsia="ru-RU"/>
              </w:rPr>
              <w:t>Воржева</w:t>
            </w:r>
            <w:proofErr w:type="spellEnd"/>
          </w:p>
        </w:tc>
        <w:tc>
          <w:tcPr>
            <w:tcW w:w="8647" w:type="dxa"/>
          </w:tcPr>
          <w:p w:rsidR="006272CB" w:rsidRPr="00D66171" w:rsidRDefault="006272CB" w:rsidP="006960E0">
            <w:pPr>
              <w:widowControl w:val="0"/>
              <w:spacing w:after="0" w:line="240" w:lineRule="auto"/>
              <w:rPr>
                <w:sz w:val="20"/>
                <w:szCs w:val="20"/>
              </w:rPr>
            </w:pPr>
            <w:r w:rsidRPr="00D66171">
              <w:rPr>
                <w:rFonts w:eastAsia="Calibri" w:cs="Times New Roman"/>
                <w:sz w:val="20"/>
                <w:szCs w:val="20"/>
              </w:rPr>
              <w:t xml:space="preserve">В учебном пособии отражены современные представления о причинах, механизмах развития, клинических проявлениях, диагностике, дифференциальной диагностике, лечении и профилактике  тяжелых проявлений лекарственной аллергии: синдромов </w:t>
            </w:r>
            <w:proofErr w:type="spellStart"/>
            <w:r w:rsidRPr="00D66171">
              <w:rPr>
                <w:rFonts w:eastAsia="Calibri" w:cs="Times New Roman"/>
                <w:sz w:val="20"/>
                <w:szCs w:val="20"/>
              </w:rPr>
              <w:t>Лайелла</w:t>
            </w:r>
            <w:proofErr w:type="spellEnd"/>
            <w:r w:rsidRPr="00D66171">
              <w:rPr>
                <w:rFonts w:eastAsia="Calibri" w:cs="Times New Roman"/>
                <w:sz w:val="20"/>
                <w:szCs w:val="20"/>
              </w:rPr>
              <w:t xml:space="preserve"> и </w:t>
            </w:r>
            <w:proofErr w:type="spellStart"/>
            <w:r w:rsidRPr="00D66171">
              <w:rPr>
                <w:rFonts w:eastAsia="Calibri" w:cs="Times New Roman"/>
                <w:sz w:val="20"/>
                <w:szCs w:val="20"/>
              </w:rPr>
              <w:t>Стивенса-Джонсона</w:t>
            </w:r>
            <w:proofErr w:type="spellEnd"/>
            <w:r w:rsidRPr="00D66171">
              <w:rPr>
                <w:rFonts w:eastAsia="Calibri" w:cs="Times New Roman"/>
                <w:sz w:val="20"/>
                <w:szCs w:val="20"/>
              </w:rPr>
              <w:t>. Пособие предназначено для ординаторов и врачей, обучающихся в системе дополнительного профессионального образования по специальности аллергология и иммунология.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Аллергический </w:t>
            </w:r>
            <w:proofErr w:type="spellStart"/>
            <w:r w:rsidRPr="00D66171">
              <w:rPr>
                <w:rFonts w:eastAsia="Times New Roman" w:cs="Arial"/>
                <w:b/>
                <w:sz w:val="20"/>
                <w:szCs w:val="20"/>
                <w:lang w:eastAsia="ru-RU"/>
              </w:rPr>
              <w:t>бронхолегочный</w:t>
            </w:r>
            <w:proofErr w:type="spellEnd"/>
            <w:r w:rsidRPr="00D66171">
              <w:rPr>
                <w:rFonts w:eastAsia="Times New Roman" w:cs="Arial"/>
                <w:b/>
                <w:sz w:val="20"/>
                <w:szCs w:val="20"/>
                <w:lang w:eastAsia="ru-RU"/>
              </w:rPr>
              <w:t xml:space="preserve"> аспергиллез у больных астмой: патогенез, диагностика, лечение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профессор Б.А. Черняк</w:t>
            </w:r>
          </w:p>
        </w:tc>
        <w:tc>
          <w:tcPr>
            <w:tcW w:w="8647" w:type="dxa"/>
          </w:tcPr>
          <w:p w:rsidR="006272CB" w:rsidRPr="00D66171" w:rsidRDefault="006272CB" w:rsidP="006960E0">
            <w:pPr>
              <w:widowControl w:val="0"/>
              <w:spacing w:after="0" w:line="240" w:lineRule="auto"/>
              <w:rPr>
                <w:sz w:val="20"/>
                <w:szCs w:val="20"/>
              </w:rPr>
            </w:pPr>
            <w:r w:rsidRPr="00D66171">
              <w:rPr>
                <w:sz w:val="20"/>
                <w:szCs w:val="20"/>
              </w:rPr>
              <w:t xml:space="preserve">В модуле раскрыта роль грибов рода </w:t>
            </w:r>
            <w:proofErr w:type="spellStart"/>
            <w:r w:rsidRPr="00D66171">
              <w:rPr>
                <w:sz w:val="20"/>
                <w:szCs w:val="20"/>
              </w:rPr>
              <w:t>Aspergillus</w:t>
            </w:r>
            <w:proofErr w:type="spellEnd"/>
            <w:r w:rsidRPr="00D66171">
              <w:rPr>
                <w:sz w:val="20"/>
                <w:szCs w:val="20"/>
              </w:rPr>
              <w:t xml:space="preserve"> при различных заболеваниях органов дыхания. Представлены современные данные о механизмах развития, клинике, диагностике аллергического </w:t>
            </w:r>
            <w:proofErr w:type="spellStart"/>
            <w:r w:rsidRPr="00D66171">
              <w:rPr>
                <w:sz w:val="20"/>
                <w:szCs w:val="20"/>
              </w:rPr>
              <w:t>бронхолёгочного</w:t>
            </w:r>
            <w:proofErr w:type="spellEnd"/>
            <w:r w:rsidRPr="00D66171">
              <w:rPr>
                <w:sz w:val="20"/>
                <w:szCs w:val="20"/>
              </w:rPr>
              <w:t xml:space="preserve"> аспергиллёза у больных астмой и по рациональному выбору терапии при аллергическом </w:t>
            </w:r>
            <w:proofErr w:type="spellStart"/>
            <w:r w:rsidRPr="00D66171">
              <w:rPr>
                <w:sz w:val="20"/>
                <w:szCs w:val="20"/>
              </w:rPr>
              <w:t>бронхолегочном</w:t>
            </w:r>
            <w:proofErr w:type="spellEnd"/>
            <w:r w:rsidRPr="00D66171">
              <w:rPr>
                <w:sz w:val="20"/>
                <w:szCs w:val="20"/>
              </w:rPr>
              <w:t xml:space="preserve"> аспергиллезе.</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Пневмония у ВИЧ-инфицированных больных</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А.Ф. Иванов</w:t>
            </w:r>
          </w:p>
        </w:tc>
        <w:tc>
          <w:tcPr>
            <w:tcW w:w="8647" w:type="dxa"/>
          </w:tcPr>
          <w:p w:rsidR="006272CB" w:rsidRPr="00D66171" w:rsidRDefault="006272CB" w:rsidP="006960E0">
            <w:pPr>
              <w:widowControl w:val="0"/>
              <w:spacing w:after="0" w:line="240" w:lineRule="auto"/>
              <w:rPr>
                <w:sz w:val="20"/>
                <w:szCs w:val="20"/>
              </w:rPr>
            </w:pPr>
            <w:r w:rsidRPr="00D66171">
              <w:rPr>
                <w:sz w:val="20"/>
                <w:szCs w:val="20"/>
              </w:rPr>
              <w:t xml:space="preserve">В модуле представлена </w:t>
            </w:r>
            <w:r w:rsidRPr="00D66171">
              <w:rPr>
                <w:rFonts w:eastAsia="Calibri" w:cs="Times New Roman"/>
                <w:sz w:val="20"/>
                <w:szCs w:val="20"/>
              </w:rPr>
              <w:t>современн</w:t>
            </w:r>
            <w:r w:rsidRPr="00D66171">
              <w:rPr>
                <w:sz w:val="20"/>
                <w:szCs w:val="20"/>
              </w:rPr>
              <w:t>ая</w:t>
            </w:r>
            <w:r w:rsidRPr="00D66171">
              <w:rPr>
                <w:rFonts w:eastAsia="Calibri" w:cs="Times New Roman"/>
                <w:sz w:val="20"/>
                <w:szCs w:val="20"/>
              </w:rPr>
              <w:t xml:space="preserve"> информаци</w:t>
            </w:r>
            <w:r w:rsidRPr="00D66171">
              <w:rPr>
                <w:sz w:val="20"/>
                <w:szCs w:val="20"/>
              </w:rPr>
              <w:t>я</w:t>
            </w:r>
            <w:r w:rsidRPr="00D66171">
              <w:rPr>
                <w:rFonts w:eastAsia="Calibri" w:cs="Times New Roman"/>
                <w:sz w:val="20"/>
                <w:szCs w:val="20"/>
              </w:rPr>
              <w:t xml:space="preserve"> по инфекционным заболеваниям легких у пациентов с фоновой ВИЧ-инфекцией.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Аллергологический</w:t>
            </w:r>
            <w:proofErr w:type="spellEnd"/>
            <w:r w:rsidRPr="00D66171">
              <w:rPr>
                <w:rFonts w:eastAsia="Times New Roman" w:cs="Arial"/>
                <w:b/>
                <w:sz w:val="20"/>
                <w:szCs w:val="20"/>
                <w:lang w:eastAsia="ru-RU"/>
              </w:rPr>
              <w:t xml:space="preserve"> и иммунологический анамнез в клинической практике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С.Н. </w:t>
            </w:r>
            <w:proofErr w:type="spellStart"/>
            <w:r w:rsidRPr="00D66171">
              <w:rPr>
                <w:rFonts w:eastAsia="Times New Roman" w:cs="Arial"/>
                <w:sz w:val="20"/>
                <w:szCs w:val="20"/>
                <w:lang w:eastAsia="ru-RU"/>
              </w:rPr>
              <w:t>Буйнова</w:t>
            </w:r>
            <w:proofErr w:type="spellEnd"/>
          </w:p>
        </w:tc>
        <w:tc>
          <w:tcPr>
            <w:tcW w:w="8647" w:type="dxa"/>
          </w:tcPr>
          <w:p w:rsidR="006272CB" w:rsidRPr="00D66171" w:rsidRDefault="006272CB" w:rsidP="006960E0">
            <w:pPr>
              <w:widowControl w:val="0"/>
              <w:spacing w:after="0" w:line="240" w:lineRule="auto"/>
              <w:rPr>
                <w:sz w:val="20"/>
                <w:szCs w:val="20"/>
              </w:rPr>
            </w:pPr>
            <w:r w:rsidRPr="00D66171">
              <w:rPr>
                <w:sz w:val="20"/>
                <w:szCs w:val="20"/>
              </w:rPr>
              <w:t xml:space="preserve">В модуле приведены правила и особенности сбора </w:t>
            </w:r>
            <w:proofErr w:type="spellStart"/>
            <w:r w:rsidRPr="00D66171">
              <w:rPr>
                <w:sz w:val="20"/>
                <w:szCs w:val="20"/>
              </w:rPr>
              <w:t>аллергологического</w:t>
            </w:r>
            <w:proofErr w:type="spellEnd"/>
            <w:r w:rsidRPr="00D66171">
              <w:rPr>
                <w:sz w:val="20"/>
                <w:szCs w:val="20"/>
              </w:rPr>
              <w:t xml:space="preserve"> и </w:t>
            </w:r>
            <w:proofErr w:type="spellStart"/>
            <w:r w:rsidRPr="00D66171">
              <w:rPr>
                <w:sz w:val="20"/>
                <w:szCs w:val="20"/>
              </w:rPr>
              <w:t>иммунологическогой</w:t>
            </w:r>
            <w:proofErr w:type="spellEnd"/>
            <w:r w:rsidRPr="00D66171">
              <w:rPr>
                <w:sz w:val="20"/>
                <w:szCs w:val="20"/>
              </w:rPr>
              <w:t xml:space="preserve"> анамнеза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Тромбоэмболия легочной артерии (ТЭЛА): диагностика и лечение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И.Н. </w:t>
            </w:r>
            <w:proofErr w:type="spellStart"/>
            <w:r w:rsidRPr="00D66171">
              <w:rPr>
                <w:rFonts w:eastAsia="Times New Roman" w:cs="Arial"/>
                <w:sz w:val="20"/>
                <w:szCs w:val="20"/>
                <w:lang w:eastAsia="ru-RU"/>
              </w:rPr>
              <w:t>Трофименко</w:t>
            </w:r>
            <w:proofErr w:type="spellEnd"/>
          </w:p>
        </w:tc>
        <w:tc>
          <w:tcPr>
            <w:tcW w:w="8647" w:type="dxa"/>
          </w:tcPr>
          <w:p w:rsidR="006272CB" w:rsidRPr="00D66171" w:rsidRDefault="006272CB" w:rsidP="006960E0">
            <w:pPr>
              <w:widowControl w:val="0"/>
              <w:spacing w:after="0" w:line="240" w:lineRule="auto"/>
              <w:rPr>
                <w:sz w:val="20"/>
                <w:szCs w:val="20"/>
              </w:rPr>
            </w:pPr>
            <w:r w:rsidRPr="00D66171">
              <w:rPr>
                <w:sz w:val="20"/>
                <w:szCs w:val="20"/>
              </w:rPr>
              <w:t>В модуле изложены современные подходы к диагностике, стратификации риска, особенности терапевтических алгоритмов у пациентов с тромбоэмболией легочной артерии. Рекомендации ориентированы в первую очередь на пульмонологов, терапевтов, врачей общей практики и могут быть использованы клиническими ординаторами, интернами, аспирантами, студентами медицинских вузов старших курсов.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Провокационные тесты в диагностике гиперчувствительности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И.И. </w:t>
            </w:r>
            <w:proofErr w:type="spellStart"/>
            <w:r w:rsidRPr="00D66171">
              <w:rPr>
                <w:rFonts w:eastAsia="Times New Roman" w:cs="Arial"/>
                <w:sz w:val="20"/>
                <w:szCs w:val="20"/>
                <w:lang w:eastAsia="ru-RU"/>
              </w:rPr>
              <w:t>Воржева</w:t>
            </w:r>
            <w:proofErr w:type="spellEnd"/>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В модуле представлены современные данные о видах провокационных тестов для диагностики аллергии и не иммунологической гиперчувствительности. Модуль позволяет углубить знания слушателей о показаниях, противопоказаниях и условиях эффективного и безопасного проведения провокационных тестов в диагностике заболеваний, ассоциированных с гиперчувствительностью, усовершенствовать знания и умения по технике проведения и интерпретации разных видов провокационных тестов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EE67E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val="en-US" w:eastAsia="ru-RU"/>
              </w:rPr>
            </w:pPr>
            <w:r w:rsidRPr="00D66171">
              <w:rPr>
                <w:rFonts w:eastAsia="Times New Roman" w:cs="Arial"/>
                <w:b/>
                <w:sz w:val="20"/>
                <w:szCs w:val="20"/>
                <w:lang w:eastAsia="ru-RU"/>
              </w:rPr>
              <w:t>Диагностика первичных иммунодефицитов</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С.Н. </w:t>
            </w:r>
            <w:proofErr w:type="spellStart"/>
            <w:r w:rsidRPr="00D66171">
              <w:rPr>
                <w:rFonts w:eastAsia="Times New Roman" w:cs="Arial"/>
                <w:sz w:val="20"/>
                <w:szCs w:val="20"/>
                <w:lang w:eastAsia="ru-RU"/>
              </w:rPr>
              <w:t>Буйнова</w:t>
            </w:r>
            <w:proofErr w:type="spellEnd"/>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Модуль дистанционного обучения «Диагностика первичных иммунодефицитов» предназначен для самостоятельной работы интернов, ординаторов и врачей, обучающихся в системе дополнительного профессионального образования, по специальностям: педиатрия, общая врачебная практика, терапия, аллергология и иммунология.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2015</w:t>
            </w:r>
          </w:p>
        </w:tc>
      </w:tr>
      <w:tr w:rsidR="006272CB" w:rsidRPr="008255FC"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bCs/>
                <w:sz w:val="20"/>
                <w:szCs w:val="20"/>
                <w:lang w:eastAsia="ru-RU"/>
              </w:rPr>
              <w:t>Аспириновая</w:t>
            </w:r>
            <w:proofErr w:type="spellEnd"/>
            <w:r w:rsidRPr="00D66171">
              <w:rPr>
                <w:rFonts w:eastAsia="Times New Roman" w:cs="Arial"/>
                <w:b/>
                <w:bCs/>
                <w:sz w:val="20"/>
                <w:szCs w:val="20"/>
                <w:lang w:eastAsia="ru-RU"/>
              </w:rPr>
              <w:t xml:space="preserve"> бронхиальная астма</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r w:rsidRPr="00D66171">
              <w:rPr>
                <w:rFonts w:cs="Arial"/>
                <w:color w:val="000000"/>
                <w:sz w:val="20"/>
                <w:szCs w:val="20"/>
              </w:rPr>
              <w:t xml:space="preserve">И.И. </w:t>
            </w:r>
            <w:proofErr w:type="spellStart"/>
            <w:r w:rsidRPr="00D66171">
              <w:rPr>
                <w:rFonts w:cs="Arial"/>
                <w:color w:val="000000"/>
                <w:sz w:val="20"/>
                <w:szCs w:val="20"/>
              </w:rPr>
              <w:t>Воржева</w:t>
            </w:r>
            <w:proofErr w:type="spellEnd"/>
            <w:r w:rsidRPr="00D66171">
              <w:rPr>
                <w:rFonts w:cs="Arial"/>
                <w:color w:val="000000"/>
                <w:sz w:val="20"/>
                <w:szCs w:val="20"/>
              </w:rPr>
              <w:t>, д.м.н. Б.А. Черняк</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В учебном пособии отражены современные представления о причинах, механизмах развития, клинических проявлениях, диагностике, лечении и профилактике </w:t>
            </w:r>
            <w:proofErr w:type="spellStart"/>
            <w:r w:rsidRPr="00D66171">
              <w:rPr>
                <w:sz w:val="20"/>
                <w:szCs w:val="20"/>
              </w:rPr>
              <w:t>аспириновой</w:t>
            </w:r>
            <w:proofErr w:type="spellEnd"/>
            <w:r w:rsidRPr="00D66171">
              <w:rPr>
                <w:sz w:val="20"/>
                <w:szCs w:val="20"/>
              </w:rPr>
              <w:t xml:space="preserve"> бронхиальной астмы. Пособие предназначено для ординаторов и врачей, обучающихся в системе дополнительного профессионального образования по специальностям: аллергология и иммунология, пульмонология, общая врачебная практика, терапия, а также может быть полезным для студентов медицинских вузов.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8255FC"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Одышка</w:t>
            </w:r>
          </w:p>
          <w:p w:rsidR="006272CB" w:rsidRPr="00D66171" w:rsidRDefault="006272CB" w:rsidP="006960E0">
            <w:pPr>
              <w:spacing w:after="0" w:line="240" w:lineRule="auto"/>
              <w:rPr>
                <w:rFonts w:eastAsia="Times New Roman" w:cs="Arial"/>
                <w:bCs/>
                <w:sz w:val="20"/>
                <w:szCs w:val="20"/>
                <w:lang w:eastAsia="ru-RU"/>
              </w:rPr>
            </w:pPr>
            <w:proofErr w:type="spellStart"/>
            <w:r w:rsidRPr="00D66171">
              <w:rPr>
                <w:rFonts w:eastAsia="Times New Roman" w:cs="Arial"/>
                <w:bCs/>
                <w:sz w:val="20"/>
                <w:szCs w:val="20"/>
                <w:lang w:eastAsia="ru-RU"/>
              </w:rPr>
              <w:t>Трофименко</w:t>
            </w:r>
            <w:proofErr w:type="spellEnd"/>
            <w:r w:rsidRPr="00D66171">
              <w:rPr>
                <w:rFonts w:eastAsia="Times New Roman" w:cs="Arial"/>
                <w:bCs/>
                <w:sz w:val="20"/>
                <w:szCs w:val="20"/>
                <w:lang w:eastAsia="ru-RU"/>
              </w:rPr>
              <w:t xml:space="preserve"> И.Н., Черняк Б.А.</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Информация, представленная в модуле, отражает современные взгляды на механизмы, клинические проявления и диагностический подход к больному с одышкой. Изложены качественные и количественные характеристики одышки. Рассмотрены клинические особенности одышки при различных заболеваниях, программы диагностического поиска и дифференциально-диагностический алгоритм. Рекомендации ориентированы в первую очередь на пульмонологов, </w:t>
            </w:r>
            <w:r w:rsidRPr="00D66171">
              <w:rPr>
                <w:sz w:val="20"/>
                <w:szCs w:val="20"/>
              </w:rPr>
              <w:lastRenderedPageBreak/>
              <w:t>аллергологов, терапевтов, врачей общей практики и могут быть использованы клиническими ординаторами и аспирантами.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Диагностика лекарственной гиперчувствительности к местным анестетикам</w:t>
            </w:r>
          </w:p>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sz w:val="20"/>
                <w:szCs w:val="20"/>
                <w:lang w:eastAsia="ru-RU"/>
              </w:rPr>
              <w:t xml:space="preserve">к.м.н. </w:t>
            </w:r>
            <w:r w:rsidRPr="00D66171">
              <w:rPr>
                <w:rFonts w:cs="Arial"/>
                <w:color w:val="000000"/>
                <w:sz w:val="20"/>
                <w:szCs w:val="20"/>
              </w:rPr>
              <w:t xml:space="preserve">И.И. </w:t>
            </w:r>
            <w:proofErr w:type="spellStart"/>
            <w:r w:rsidRPr="00D66171">
              <w:rPr>
                <w:rFonts w:cs="Arial"/>
                <w:color w:val="000000"/>
                <w:sz w:val="20"/>
                <w:szCs w:val="20"/>
              </w:rPr>
              <w:t>Воржева</w:t>
            </w:r>
            <w:proofErr w:type="spellEnd"/>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Модуль представляет современные данные о нежелательных побочных эффектах местных анестетиков. Углубляет знания слушателей о лекарственной гиперчувствительности и дифференциальной диагностике с другими нежелательными явлениями при использовании местных анестетиков. Позволяет усовершенствовать знания и умения по технике проведения и интерпретации кожных и провокационных тестов с местными анестетиками.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Эозинофильный бронхит: клиника, диагностика, лечение</w:t>
            </w:r>
          </w:p>
          <w:p w:rsidR="006272CB" w:rsidRPr="00D66171" w:rsidRDefault="006272CB" w:rsidP="006960E0">
            <w:pPr>
              <w:spacing w:after="0" w:line="240" w:lineRule="auto"/>
              <w:rPr>
                <w:rFonts w:eastAsia="Times New Roman" w:cs="Arial"/>
                <w:bCs/>
                <w:sz w:val="20"/>
                <w:szCs w:val="20"/>
                <w:lang w:eastAsia="ru-RU"/>
              </w:rPr>
            </w:pPr>
            <w:r w:rsidRPr="00D66171">
              <w:rPr>
                <w:rFonts w:eastAsia="Times New Roman" w:cs="Arial"/>
                <w:bCs/>
                <w:sz w:val="20"/>
                <w:szCs w:val="20"/>
                <w:lang w:eastAsia="ru-RU"/>
              </w:rPr>
              <w:t xml:space="preserve">И.И. </w:t>
            </w:r>
            <w:proofErr w:type="spellStart"/>
            <w:r w:rsidRPr="00D66171">
              <w:rPr>
                <w:rFonts w:eastAsia="Times New Roman" w:cs="Arial"/>
                <w:bCs/>
                <w:sz w:val="20"/>
                <w:szCs w:val="20"/>
                <w:lang w:eastAsia="ru-RU"/>
              </w:rPr>
              <w:t>Воржева</w:t>
            </w:r>
            <w:proofErr w:type="spellEnd"/>
            <w:r w:rsidRPr="00D66171">
              <w:rPr>
                <w:rFonts w:eastAsia="Times New Roman" w:cs="Arial"/>
                <w:bCs/>
                <w:sz w:val="20"/>
                <w:szCs w:val="20"/>
                <w:lang w:eastAsia="ru-RU"/>
              </w:rPr>
              <w:t>, Б.А. Черняк</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Модуль позволяет углубить знания слушателей о причинах и механизмах развития </w:t>
            </w:r>
            <w:proofErr w:type="spellStart"/>
            <w:r w:rsidRPr="00D66171">
              <w:rPr>
                <w:sz w:val="20"/>
                <w:szCs w:val="20"/>
              </w:rPr>
              <w:t>неастматического</w:t>
            </w:r>
            <w:proofErr w:type="spellEnd"/>
            <w:r w:rsidRPr="00D66171">
              <w:rPr>
                <w:sz w:val="20"/>
                <w:szCs w:val="20"/>
              </w:rPr>
              <w:t xml:space="preserve"> эозинофильного бронхита, представить современные данные о клинике, диагностике,  критериях дифференциальной диагностики эозинофильного бронхита. Дает характеристику терапии эозинофильного бронхита.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Эозинофильный эзофагит</w:t>
            </w:r>
          </w:p>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Cs/>
                <w:sz w:val="20"/>
                <w:szCs w:val="20"/>
                <w:lang w:eastAsia="ru-RU"/>
              </w:rPr>
              <w:t xml:space="preserve">И.И. </w:t>
            </w:r>
            <w:proofErr w:type="spellStart"/>
            <w:r w:rsidRPr="00D66171">
              <w:rPr>
                <w:rFonts w:eastAsia="Times New Roman" w:cs="Arial"/>
                <w:bCs/>
                <w:sz w:val="20"/>
                <w:szCs w:val="20"/>
                <w:lang w:eastAsia="ru-RU"/>
              </w:rPr>
              <w:t>Воржева</w:t>
            </w:r>
            <w:proofErr w:type="spellEnd"/>
            <w:r w:rsidRPr="00D66171">
              <w:rPr>
                <w:rFonts w:eastAsia="Times New Roman" w:cs="Arial"/>
                <w:bCs/>
                <w:sz w:val="20"/>
                <w:szCs w:val="20"/>
                <w:lang w:eastAsia="ru-RU"/>
              </w:rPr>
              <w:t>, Б.А. Черняк</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Представлены современные сведения о причинах, механизмах развития, клинических проявлениях, диагностике, дифференциальной диагностике и лечении эозинофильного эзофагита – заболевания, распространенность которого увеличивается в последние годы как среди детей, так и взрослых. Пособие предназначено для врачей, обучающихся в системе дополнительного профессионального образования по специальностям: аллергология и иммунология, педиатрия,  общая врачебная практика, терапия, гастроэнтерология, а также может быть использовано клиническими ординаторами, интернами, студентами старших курсов медицинских вузов.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Пищевая аллергия. ООР</w:t>
            </w:r>
          </w:p>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sz w:val="20"/>
                <w:szCs w:val="20"/>
                <w:lang w:eastAsia="ru-RU"/>
              </w:rPr>
              <w:t xml:space="preserve">к.м.н. С.Н. </w:t>
            </w:r>
            <w:proofErr w:type="spellStart"/>
            <w:r w:rsidRPr="00D66171">
              <w:rPr>
                <w:rFonts w:eastAsia="Times New Roman" w:cs="Arial"/>
                <w:sz w:val="20"/>
                <w:szCs w:val="20"/>
                <w:lang w:eastAsia="ru-RU"/>
              </w:rPr>
              <w:t>Буйнова</w:t>
            </w:r>
            <w:proofErr w:type="spellEnd"/>
          </w:p>
        </w:tc>
        <w:tc>
          <w:tcPr>
            <w:tcW w:w="8647" w:type="dxa"/>
          </w:tcPr>
          <w:p w:rsidR="006272CB" w:rsidRPr="00D66171" w:rsidRDefault="006272CB" w:rsidP="006960E0">
            <w:pPr>
              <w:widowControl w:val="0"/>
              <w:tabs>
                <w:tab w:val="num" w:pos="720"/>
              </w:tabs>
              <w:spacing w:after="0" w:line="240" w:lineRule="auto"/>
              <w:rPr>
                <w:color w:val="FF0000"/>
                <w:sz w:val="20"/>
                <w:szCs w:val="20"/>
              </w:rPr>
            </w:pPr>
            <w:r w:rsidRPr="004E3696">
              <w:rPr>
                <w:sz w:val="20"/>
                <w:szCs w:val="20"/>
                <w:u w:val="single"/>
              </w:rPr>
              <w:t>Информационные ресурсы</w:t>
            </w:r>
            <w:r w:rsidRPr="00D66171">
              <w:rPr>
                <w:sz w:val="20"/>
                <w:szCs w:val="20"/>
              </w:rPr>
              <w:t xml:space="preserve"> по теме «Пищевая аллергия»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Интерстициальные заболевания легких у детей</w:t>
            </w:r>
          </w:p>
        </w:tc>
        <w:tc>
          <w:tcPr>
            <w:tcW w:w="8647" w:type="dxa"/>
          </w:tcPr>
          <w:p w:rsidR="006272CB" w:rsidRPr="00D66171" w:rsidRDefault="006272CB" w:rsidP="006960E0">
            <w:pPr>
              <w:widowControl w:val="0"/>
              <w:tabs>
                <w:tab w:val="num" w:pos="720"/>
              </w:tabs>
              <w:spacing w:after="0" w:line="240" w:lineRule="auto"/>
              <w:rPr>
                <w:sz w:val="20"/>
                <w:szCs w:val="20"/>
              </w:rPr>
            </w:pPr>
            <w:hyperlink r:id="rId6" w:tooltip=" " w:history="1">
              <w:r w:rsidRPr="004E3696">
                <w:rPr>
                  <w:sz w:val="20"/>
                  <w:szCs w:val="20"/>
                  <w:u w:val="single"/>
                </w:rPr>
                <w:t>Информационные ресурсы</w:t>
              </w:r>
              <w:r w:rsidRPr="00D66171">
                <w:rPr>
                  <w:sz w:val="20"/>
                  <w:szCs w:val="20"/>
                </w:rPr>
                <w:t xml:space="preserve"> по теме «Интерстициальные заболевания легких у детей»</w:t>
              </w:r>
            </w:hyperlink>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A26774"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Пневмония</w:t>
            </w:r>
          </w:p>
        </w:tc>
        <w:tc>
          <w:tcPr>
            <w:tcW w:w="8647" w:type="dxa"/>
          </w:tcPr>
          <w:p w:rsidR="006272CB" w:rsidRPr="00D66171" w:rsidRDefault="006272CB" w:rsidP="006960E0">
            <w:pPr>
              <w:widowControl w:val="0"/>
              <w:tabs>
                <w:tab w:val="num" w:pos="720"/>
              </w:tabs>
              <w:spacing w:after="0" w:line="240" w:lineRule="auto"/>
              <w:rPr>
                <w:sz w:val="20"/>
                <w:szCs w:val="20"/>
              </w:rPr>
            </w:pPr>
            <w:hyperlink r:id="rId7" w:tooltip=" " w:history="1">
              <w:r w:rsidRPr="004E3696">
                <w:rPr>
                  <w:sz w:val="20"/>
                  <w:szCs w:val="20"/>
                  <w:u w:val="single"/>
                </w:rPr>
                <w:t>Информационные ресурсы</w:t>
              </w:r>
              <w:r w:rsidRPr="00D66171">
                <w:rPr>
                  <w:sz w:val="20"/>
                  <w:szCs w:val="20"/>
                </w:rPr>
                <w:t xml:space="preserve"> по теме «Пневмония»</w:t>
              </w:r>
            </w:hyperlink>
            <w:r w:rsidRPr="00D66171">
              <w:rPr>
                <w:sz w:val="20"/>
                <w:szCs w:val="20"/>
              </w:rPr>
              <w:t xml:space="preserve">. В данном разделе представлены документы (клинические рекомендации) по диагностике, лечению и профилактике пневмоний, а также статья группы экспертов, посвященная особенностям внебольничных пневмоний на фоне хронической сердечной </w:t>
            </w:r>
            <w:proofErr w:type="spellStart"/>
            <w:r w:rsidRPr="00D66171">
              <w:rPr>
                <w:sz w:val="20"/>
                <w:szCs w:val="20"/>
              </w:rPr>
              <w:t>недостаточности.Материалы</w:t>
            </w:r>
            <w:proofErr w:type="spellEnd"/>
            <w:r w:rsidRPr="00D66171">
              <w:rPr>
                <w:sz w:val="20"/>
                <w:szCs w:val="20"/>
              </w:rPr>
              <w:t xml:space="preserve"> рекомендованы для самостоятельного изучения слушателям циклов повышения квалификации, профессиональной переподготовки, аспирантуры и ординатуры по специальности «Пульмонология».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A26774"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Рентгенологическая диагностика болезней органов дыхания</w:t>
            </w:r>
          </w:p>
        </w:tc>
        <w:tc>
          <w:tcPr>
            <w:tcW w:w="8647" w:type="dxa"/>
          </w:tcPr>
          <w:p w:rsidR="006272CB" w:rsidRPr="00D66171" w:rsidRDefault="006272CB" w:rsidP="006960E0">
            <w:pPr>
              <w:widowControl w:val="0"/>
              <w:tabs>
                <w:tab w:val="num" w:pos="720"/>
              </w:tabs>
              <w:spacing w:after="0" w:line="240" w:lineRule="auto"/>
              <w:rPr>
                <w:sz w:val="20"/>
                <w:szCs w:val="20"/>
              </w:rPr>
            </w:pPr>
            <w:hyperlink r:id="rId8" w:tooltip=" " w:history="1">
              <w:r w:rsidRPr="004E3696">
                <w:rPr>
                  <w:sz w:val="20"/>
                  <w:szCs w:val="20"/>
                  <w:u w:val="single"/>
                </w:rPr>
                <w:t>Информационные ресурсы</w:t>
              </w:r>
              <w:r w:rsidRPr="00D66171">
                <w:rPr>
                  <w:sz w:val="20"/>
                  <w:szCs w:val="20"/>
                </w:rPr>
                <w:t xml:space="preserve"> по теме «Рентгенологическая диагностика болезней органов дыхания»</w:t>
              </w:r>
            </w:hyperlink>
            <w:r w:rsidRPr="00D66171">
              <w:rPr>
                <w:sz w:val="20"/>
                <w:szCs w:val="20"/>
              </w:rPr>
              <w:t xml:space="preserve">. В данном разделе представлены видео-лекции специалистов-рентгенологов. Материалы рекомендованы для самостоятельного изучения слушателями циклов повышения </w:t>
            </w:r>
            <w:proofErr w:type="spellStart"/>
            <w:r w:rsidRPr="00D66171">
              <w:rPr>
                <w:sz w:val="20"/>
                <w:szCs w:val="20"/>
              </w:rPr>
              <w:t>квалификации,профессиональной</w:t>
            </w:r>
            <w:proofErr w:type="spellEnd"/>
            <w:r w:rsidRPr="00D66171">
              <w:rPr>
                <w:sz w:val="20"/>
                <w:szCs w:val="20"/>
              </w:rPr>
              <w:t xml:space="preserve"> переподготовки, аспирантуры и ординатуры по специальности «Пульмонология».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284B0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 xml:space="preserve">Хроническая </w:t>
            </w:r>
            <w:proofErr w:type="spellStart"/>
            <w:r w:rsidRPr="00D66171">
              <w:rPr>
                <w:rFonts w:eastAsia="Times New Roman" w:cs="Arial"/>
                <w:b/>
                <w:bCs/>
                <w:sz w:val="20"/>
                <w:szCs w:val="20"/>
                <w:lang w:eastAsia="ru-RU"/>
              </w:rPr>
              <w:t>обструктивная</w:t>
            </w:r>
            <w:proofErr w:type="spellEnd"/>
            <w:r w:rsidRPr="00D66171">
              <w:rPr>
                <w:rFonts w:eastAsia="Times New Roman" w:cs="Arial"/>
                <w:b/>
                <w:bCs/>
                <w:sz w:val="20"/>
                <w:szCs w:val="20"/>
                <w:lang w:eastAsia="ru-RU"/>
              </w:rPr>
              <w:t xml:space="preserve"> болезнь легких </w:t>
            </w:r>
          </w:p>
        </w:tc>
        <w:tc>
          <w:tcPr>
            <w:tcW w:w="8647" w:type="dxa"/>
          </w:tcPr>
          <w:p w:rsidR="006272CB" w:rsidRPr="00D66171" w:rsidRDefault="006272CB" w:rsidP="006960E0">
            <w:pPr>
              <w:widowControl w:val="0"/>
              <w:tabs>
                <w:tab w:val="num" w:pos="720"/>
              </w:tabs>
              <w:spacing w:after="0" w:line="240" w:lineRule="auto"/>
              <w:rPr>
                <w:sz w:val="20"/>
                <w:szCs w:val="20"/>
              </w:rPr>
            </w:pPr>
            <w:hyperlink r:id="rId9" w:tooltip=" " w:history="1">
              <w:r w:rsidRPr="004E3696">
                <w:rPr>
                  <w:sz w:val="20"/>
                  <w:szCs w:val="20"/>
                  <w:u w:val="single"/>
                </w:rPr>
                <w:t>Информационные ресурсы</w:t>
              </w:r>
              <w:r w:rsidRPr="00D66171">
                <w:rPr>
                  <w:sz w:val="20"/>
                  <w:szCs w:val="20"/>
                </w:rPr>
                <w:t xml:space="preserve"> по теме «Хроническая </w:t>
              </w:r>
              <w:proofErr w:type="spellStart"/>
              <w:r w:rsidRPr="00D66171">
                <w:rPr>
                  <w:sz w:val="20"/>
                  <w:szCs w:val="20"/>
                </w:rPr>
                <w:t>обструктивная</w:t>
              </w:r>
              <w:proofErr w:type="spellEnd"/>
              <w:r w:rsidRPr="00D66171">
                <w:rPr>
                  <w:sz w:val="20"/>
                  <w:szCs w:val="20"/>
                </w:rPr>
                <w:t xml:space="preserve"> болезнь легких»</w:t>
              </w:r>
            </w:hyperlink>
            <w:r w:rsidRPr="00D66171">
              <w:rPr>
                <w:sz w:val="20"/>
                <w:szCs w:val="20"/>
              </w:rPr>
              <w:t xml:space="preserve">. В данном разделе представлены документы (клинические рекомендации), заключение Совета экспертов по терапии ХОБЛ, обзоры литературы по вопросам характеристики больных ХОБЛ и современных </w:t>
            </w:r>
            <w:r w:rsidRPr="00D66171">
              <w:rPr>
                <w:sz w:val="20"/>
                <w:szCs w:val="20"/>
              </w:rPr>
              <w:lastRenderedPageBreak/>
              <w:t xml:space="preserve">подходов к терапии, </w:t>
            </w:r>
            <w:proofErr w:type="spellStart"/>
            <w:r w:rsidRPr="00D66171">
              <w:rPr>
                <w:sz w:val="20"/>
                <w:szCs w:val="20"/>
              </w:rPr>
              <w:t>видеодискуссия</w:t>
            </w:r>
            <w:proofErr w:type="spellEnd"/>
            <w:r w:rsidRPr="00D66171">
              <w:rPr>
                <w:sz w:val="20"/>
                <w:szCs w:val="20"/>
              </w:rPr>
              <w:t xml:space="preserve"> на тему «ХОБЛ и ИБС современный взгляд на проблему </w:t>
            </w:r>
            <w:proofErr w:type="spellStart"/>
            <w:r w:rsidRPr="00D66171">
              <w:rPr>
                <w:sz w:val="20"/>
                <w:szCs w:val="20"/>
              </w:rPr>
              <w:t>коморбидности</w:t>
            </w:r>
            <w:proofErr w:type="spellEnd"/>
            <w:r w:rsidRPr="00D66171">
              <w:rPr>
                <w:sz w:val="20"/>
                <w:szCs w:val="20"/>
              </w:rPr>
              <w:t xml:space="preserve">», видео-лекции по профилактике обострений ХОБЛ, тест для самопроверки. Материалы рекомендованы для самостоятельного изучения слушателям циклов повышения квалификации, профессиональной переподготовки, аспирантуры и ординатуры по специальности «Пульмонология». </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9</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284B0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hyperlink r:id="rId10" w:tooltip=" " w:history="1">
              <w:proofErr w:type="spellStart"/>
              <w:r w:rsidRPr="00D66171">
                <w:rPr>
                  <w:rFonts w:eastAsia="Times New Roman" w:cs="Arial"/>
                  <w:b/>
                  <w:bCs/>
                  <w:sz w:val="20"/>
                  <w:szCs w:val="20"/>
                  <w:lang w:eastAsia="ru-RU"/>
                </w:rPr>
                <w:t>Идиопатический</w:t>
              </w:r>
              <w:proofErr w:type="spellEnd"/>
              <w:r w:rsidRPr="00D66171">
                <w:rPr>
                  <w:rFonts w:eastAsia="Times New Roman" w:cs="Arial"/>
                  <w:b/>
                  <w:bCs/>
                  <w:sz w:val="20"/>
                  <w:szCs w:val="20"/>
                  <w:lang w:eastAsia="ru-RU"/>
                </w:rPr>
                <w:t xml:space="preserve"> легочный фиброз. Клинические рекомендации</w:t>
              </w:r>
            </w:hyperlink>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Модуль содержит современные российские клинические рекомендации по диагностике и лечению </w:t>
            </w:r>
            <w:proofErr w:type="spellStart"/>
            <w:r w:rsidRPr="00D66171">
              <w:rPr>
                <w:sz w:val="20"/>
                <w:szCs w:val="20"/>
              </w:rPr>
              <w:t>идиопатического</w:t>
            </w:r>
            <w:proofErr w:type="spellEnd"/>
            <w:r w:rsidRPr="00D66171">
              <w:rPr>
                <w:sz w:val="20"/>
                <w:szCs w:val="20"/>
              </w:rPr>
              <w:t xml:space="preserve"> легочного фиброза. Позволяет углубить знания специалистов об алгоритме диагностики </w:t>
            </w:r>
            <w:proofErr w:type="spellStart"/>
            <w:r w:rsidRPr="00D66171">
              <w:rPr>
                <w:sz w:val="20"/>
                <w:szCs w:val="20"/>
              </w:rPr>
              <w:t>идиопатического</w:t>
            </w:r>
            <w:proofErr w:type="spellEnd"/>
            <w:r w:rsidRPr="00D66171">
              <w:rPr>
                <w:sz w:val="20"/>
                <w:szCs w:val="20"/>
              </w:rPr>
              <w:t xml:space="preserve"> легочного фиброза, усовершенствовать знания по рациональному выбору терапии </w:t>
            </w:r>
            <w:proofErr w:type="spellStart"/>
            <w:r w:rsidRPr="00D66171">
              <w:rPr>
                <w:sz w:val="20"/>
                <w:szCs w:val="20"/>
              </w:rPr>
              <w:t>идиопатического</w:t>
            </w:r>
            <w:proofErr w:type="spellEnd"/>
            <w:r w:rsidRPr="00D66171">
              <w:rPr>
                <w:sz w:val="20"/>
                <w:szCs w:val="20"/>
              </w:rPr>
              <w:t xml:space="preserve"> легочного фиброза. Модуль предназначен для пульмонологов, терапевтов и фтизиатров, будет полезным для клинических ординаторов и интернов, обучающихся по названным направлениям.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Тест входной. Пульмонология</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151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Тест входной и итоговый. Аллергология и иммунология</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143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Тест по теме «Бронхиальная астма» с обращением к клиническим рекомендациям</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20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Тест по теме «Иммуногенез. Регуляция иммунного ответа. Неспецифический и адаптивный иммунитет»</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37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Тест по теме «Функциональная диагностика при болезнях органов дыхания»</w:t>
            </w:r>
          </w:p>
        </w:tc>
        <w:tc>
          <w:tcPr>
            <w:tcW w:w="8647" w:type="dxa"/>
          </w:tcPr>
          <w:p w:rsidR="006272CB" w:rsidRPr="00D66171" w:rsidRDefault="006272CB" w:rsidP="006960E0">
            <w:pPr>
              <w:widowControl w:val="0"/>
              <w:tabs>
                <w:tab w:val="num" w:pos="720"/>
              </w:tabs>
              <w:spacing w:after="0" w:line="240" w:lineRule="auto"/>
              <w:rPr>
                <w:sz w:val="20"/>
                <w:szCs w:val="20"/>
              </w:rPr>
            </w:pPr>
            <w:r w:rsidRPr="00D66171">
              <w:rPr>
                <w:sz w:val="20"/>
                <w:szCs w:val="20"/>
              </w:rPr>
              <w:t xml:space="preserve">33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6960E0" w:rsidRPr="00965D89"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анестезиологии и реаниматологии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Трудная интубация</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Е.В. Сосина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Данное учебное пособие рассматривает альтернативные методы, облегчающие проведение интубации – от элементарных до сложных. На их основе предложены алгоритмы действия при возникновении затруднений с интубацией трахеи. Эффективность алгоритмов как стандартов поведения анестезиолога в критической ситуации доказана. Они являются основой безопасности пациента и юридической защиты врача. Модуль предназначен для врачей анестезиологов-реаниматологов, клинических ординаторов, интернов, среднего медицинского персонала.</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Нарушения осмотического состояния крови и их коррекция</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проф. Т.П. Бахтина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Задача учебного пособия - показать возможности </w:t>
            </w:r>
            <w:proofErr w:type="spellStart"/>
            <w:r w:rsidRPr="00D66171">
              <w:rPr>
                <w:sz w:val="20"/>
                <w:szCs w:val="20"/>
              </w:rPr>
              <w:t>экспресс-диагностики</w:t>
            </w:r>
            <w:proofErr w:type="spellEnd"/>
            <w:r w:rsidRPr="00D66171">
              <w:rPr>
                <w:sz w:val="20"/>
                <w:szCs w:val="20"/>
              </w:rPr>
              <w:t xml:space="preserve"> нарушений водно-электролитного обмена с помощью методов определения </w:t>
            </w:r>
            <w:proofErr w:type="spellStart"/>
            <w:r w:rsidRPr="00D66171">
              <w:rPr>
                <w:sz w:val="20"/>
                <w:szCs w:val="20"/>
              </w:rPr>
              <w:t>осмолярности</w:t>
            </w:r>
            <w:proofErr w:type="spellEnd"/>
            <w:r w:rsidRPr="00D66171">
              <w:rPr>
                <w:sz w:val="20"/>
                <w:szCs w:val="20"/>
              </w:rPr>
              <w:t xml:space="preserve"> и коррекции их нарушений. Работа предназначена для врачей анестезиологов-реаниматологов, интернов, ординаторов, а также для врачей клинических и </w:t>
            </w:r>
            <w:proofErr w:type="spellStart"/>
            <w:r w:rsidRPr="00D66171">
              <w:rPr>
                <w:sz w:val="20"/>
                <w:szCs w:val="20"/>
              </w:rPr>
              <w:t>параклинических</w:t>
            </w:r>
            <w:proofErr w:type="spellEnd"/>
            <w:r w:rsidRPr="00D66171">
              <w:rPr>
                <w:sz w:val="20"/>
                <w:szCs w:val="20"/>
              </w:rPr>
              <w:t xml:space="preserve"> дисциплин, причастных к реанимации и интенсивной терапии.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Сердечно-легочная реанимация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lastRenderedPageBreak/>
              <w:t xml:space="preserve">д.м.н. проф. В.И. Горбачев, к.м.н. В.В. Ковалев, к.м.н. А.В. </w:t>
            </w:r>
            <w:proofErr w:type="spellStart"/>
            <w:r w:rsidRPr="00D66171">
              <w:rPr>
                <w:rFonts w:eastAsia="Times New Roman" w:cs="Arial"/>
                <w:sz w:val="20"/>
                <w:szCs w:val="20"/>
                <w:lang w:eastAsia="ru-RU"/>
              </w:rPr>
              <w:t>Маньков</w:t>
            </w:r>
            <w:proofErr w:type="spellEnd"/>
            <w:r w:rsidRPr="00D66171">
              <w:rPr>
                <w:rFonts w:eastAsia="Times New Roman" w:cs="Arial"/>
                <w:sz w:val="20"/>
                <w:szCs w:val="20"/>
                <w:lang w:eastAsia="ru-RU"/>
              </w:rPr>
              <w:t xml:space="preserve">, </w:t>
            </w:r>
            <w:proofErr w:type="spellStart"/>
            <w:r w:rsidRPr="00D66171">
              <w:rPr>
                <w:rFonts w:eastAsia="Times New Roman" w:cs="Arial"/>
                <w:sz w:val="20"/>
                <w:szCs w:val="20"/>
                <w:lang w:eastAsia="ru-RU"/>
              </w:rPr>
              <w:t>Д.О.Фроленко</w:t>
            </w:r>
            <w:proofErr w:type="spellEnd"/>
          </w:p>
        </w:tc>
        <w:tc>
          <w:tcPr>
            <w:tcW w:w="8647" w:type="dxa"/>
          </w:tcPr>
          <w:p w:rsidR="006960E0" w:rsidRPr="00D66171" w:rsidRDefault="006960E0" w:rsidP="006960E0">
            <w:pPr>
              <w:widowControl w:val="0"/>
              <w:spacing w:after="0" w:line="240" w:lineRule="auto"/>
              <w:rPr>
                <w:sz w:val="20"/>
                <w:szCs w:val="20"/>
              </w:rPr>
            </w:pPr>
            <w:r w:rsidRPr="00D66171">
              <w:rPr>
                <w:sz w:val="20"/>
                <w:szCs w:val="20"/>
              </w:rPr>
              <w:lastRenderedPageBreak/>
              <w:t>Модуль дисциплины «Неотложные состояния»</w:t>
            </w:r>
          </w:p>
          <w:p w:rsidR="006960E0" w:rsidRPr="00D66171" w:rsidRDefault="006960E0" w:rsidP="006960E0">
            <w:pPr>
              <w:widowControl w:val="0"/>
              <w:spacing w:after="0" w:line="240" w:lineRule="auto"/>
              <w:rPr>
                <w:sz w:val="20"/>
                <w:szCs w:val="20"/>
              </w:rPr>
            </w:pPr>
            <w:r w:rsidRPr="00D66171">
              <w:rPr>
                <w:sz w:val="20"/>
                <w:szCs w:val="20"/>
              </w:rPr>
              <w:t>В модуле приведены современные рекомендации по проведению мероприятий по сердечно-</w:t>
            </w:r>
            <w:r w:rsidRPr="00D66171">
              <w:rPr>
                <w:sz w:val="20"/>
                <w:szCs w:val="20"/>
              </w:rPr>
              <w:lastRenderedPageBreak/>
              <w:t>легочной реанимации. Рекомендации предназначены для врачей анестезиологов-реаниматологов, интернов, клинических ординаторов, а также врачей клинических дисциплин, причастных к проведению реанимации и интенсивной терапии.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Гемостаз и диссеминированное внутрисосудистое свертывание крови при критических состояниях (патогенез, диагностика и лечение)</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проф. Т.П. Бахтина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В модуле представлены общие вопросы системы гемостаза, варианты течения и клинических проявлений синдрома ДВС, лабораторные критерии диагностики нарушений свертывающей и </w:t>
            </w:r>
            <w:proofErr w:type="spellStart"/>
            <w:r w:rsidRPr="00D66171">
              <w:rPr>
                <w:sz w:val="20"/>
                <w:szCs w:val="20"/>
              </w:rPr>
              <w:t>противосвертывающей</w:t>
            </w:r>
            <w:proofErr w:type="spellEnd"/>
            <w:r w:rsidRPr="00D66171">
              <w:rPr>
                <w:sz w:val="20"/>
                <w:szCs w:val="20"/>
              </w:rPr>
              <w:t xml:space="preserve"> системы, знание которых  помогут врачам в диагностике и лечении </w:t>
            </w:r>
            <w:proofErr w:type="spellStart"/>
            <w:r w:rsidRPr="00D66171">
              <w:rPr>
                <w:sz w:val="20"/>
                <w:szCs w:val="20"/>
              </w:rPr>
              <w:t>ДВС-синдрома</w:t>
            </w:r>
            <w:proofErr w:type="spellEnd"/>
            <w:r w:rsidRPr="00D66171">
              <w:rPr>
                <w:sz w:val="20"/>
                <w:szCs w:val="20"/>
              </w:rPr>
              <w:t>, являющегося универсальной реакцией организма при критических состояниях. Учебное пособие предназначено для врачей анестезиологов и реаниматологов, акушеров-гинекологов, клинических ординаторов, интернов, врачей хирургического профиля.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Регионарная аналгезия родов</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проф. Т.П. Бахтина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Изложены основные принципы организации регионарной аналгезии в родах, показания и методы проведения регионарной аналгезии. Описаны проблемы после введения первой дозы анестетика, ближайшие и отдаленные осложнения, а также мероприятия по их устранению. В представленных учебных пособиях приводятся варианты применения наркотических анальгетиков (</w:t>
            </w:r>
            <w:proofErr w:type="spellStart"/>
            <w:r w:rsidRPr="00D66171">
              <w:rPr>
                <w:sz w:val="20"/>
                <w:szCs w:val="20"/>
              </w:rPr>
              <w:t>фентанил</w:t>
            </w:r>
            <w:proofErr w:type="spellEnd"/>
            <w:r w:rsidRPr="00D66171">
              <w:rPr>
                <w:sz w:val="20"/>
                <w:szCs w:val="20"/>
              </w:rPr>
              <w:t xml:space="preserve">) в качестве основных препаратов или адъювантов для субарахноидального или </w:t>
            </w:r>
            <w:proofErr w:type="spellStart"/>
            <w:r w:rsidRPr="00D66171">
              <w:rPr>
                <w:sz w:val="20"/>
                <w:szCs w:val="20"/>
              </w:rPr>
              <w:t>эпидурального</w:t>
            </w:r>
            <w:proofErr w:type="spellEnd"/>
            <w:r w:rsidRPr="00D66171">
              <w:rPr>
                <w:sz w:val="20"/>
                <w:szCs w:val="20"/>
              </w:rPr>
              <w:t xml:space="preserve"> введения. Учебное пособие предназначено для подготовки кадров высшей квалификации по программам ординатуры по специальностям: Анестезиология – реаниматология, Акушерство и гинекология.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Кислотно-щелочное равновесие: современное состояние вопроса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Т.П.Бахтина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В пособии представлены основные физиологические и биохимические процессы, лежащие в основе кислотно-щелочного равновесия и его нарушений. Освещается роль и значимость кислотно-щелочного равновесия для обеспечения единства и стабильности внутренней среды организма. Знание процессов кислотно-щелочного равновесия, характера нарушений является непременным условием проведения эффективной коррекции и лечения патологии, лежащей в основе наблюдаемых сдвигов. </w:t>
            </w:r>
          </w:p>
          <w:p w:rsidR="006960E0" w:rsidRPr="00D66171" w:rsidRDefault="006960E0" w:rsidP="006960E0">
            <w:pPr>
              <w:widowControl w:val="0"/>
              <w:spacing w:after="0" w:line="240" w:lineRule="auto"/>
              <w:rPr>
                <w:sz w:val="20"/>
                <w:szCs w:val="20"/>
              </w:rPr>
            </w:pPr>
            <w:r w:rsidRPr="00D66171">
              <w:rPr>
                <w:sz w:val="20"/>
                <w:szCs w:val="20"/>
              </w:rPr>
              <w:t>Работа предназначена для врачей анестезиологов и реаниматологов, ординаторов и интернов, а также для врачей клинических дисциплин</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965D89" w:rsidTr="004E3696">
        <w:trPr>
          <w:trHeight w:val="300"/>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медицинской экспертизы</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Экспертиза временной нетрудоспособности в работе семейного врача. Вып.3</w:t>
            </w:r>
          </w:p>
          <w:p w:rsidR="006960E0" w:rsidRPr="00D66171" w:rsidRDefault="006960E0" w:rsidP="006960E0">
            <w:pPr>
              <w:spacing w:after="0" w:line="240" w:lineRule="auto"/>
              <w:rPr>
                <w:rFonts w:eastAsia="Times New Roman" w:cs="Arial"/>
                <w:sz w:val="20"/>
                <w:szCs w:val="20"/>
                <w:lang w:eastAsia="ru-RU"/>
              </w:rPr>
            </w:pPr>
            <w:r w:rsidRPr="00D66171">
              <w:rPr>
                <w:rFonts w:cs="Arial"/>
                <w:sz w:val="20"/>
                <w:szCs w:val="20"/>
              </w:rPr>
              <w:t xml:space="preserve">В.М. </w:t>
            </w:r>
            <w:proofErr w:type="spellStart"/>
            <w:r w:rsidRPr="00D66171">
              <w:rPr>
                <w:rFonts w:cs="Arial"/>
                <w:sz w:val="20"/>
                <w:szCs w:val="20"/>
              </w:rPr>
              <w:t>Каретникова</w:t>
            </w:r>
            <w:proofErr w:type="spellEnd"/>
            <w:r w:rsidRPr="00D66171">
              <w:rPr>
                <w:rFonts w:cs="Arial"/>
                <w:sz w:val="20"/>
                <w:szCs w:val="20"/>
              </w:rPr>
              <w:t>, к.м.н. В.С. Савков</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Семейному врачу в своей повседневной работе наряду с проведением диагностических и лечебных мероприятий необходимо решать вопросы экспертизы временной нетрудоспособности (ЭВН). То есть, не только оценивать состояние здоровья пациента, качества и эффективности проводимого обследования, лечения, но и возможность осуществлять им профессиональную деятельность, определять степень и сроки временной утраты трудоспособности. каждый семейный врач должен иметь глубокие знания по ЭВН и уметь применять их в повседневной практической работе.</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27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Основы экспертизы временной нетрудоспособности</w:t>
            </w:r>
          </w:p>
          <w:p w:rsidR="006960E0" w:rsidRPr="00D66171" w:rsidRDefault="006960E0" w:rsidP="006960E0">
            <w:pPr>
              <w:spacing w:after="0" w:line="240" w:lineRule="auto"/>
              <w:rPr>
                <w:rFonts w:eastAsia="Times New Roman" w:cs="Arial"/>
                <w:sz w:val="20"/>
                <w:szCs w:val="20"/>
                <w:lang w:eastAsia="ru-RU"/>
              </w:rPr>
            </w:pPr>
            <w:r w:rsidRPr="00D66171">
              <w:rPr>
                <w:rFonts w:cs="Arial"/>
                <w:sz w:val="20"/>
                <w:szCs w:val="20"/>
              </w:rPr>
              <w:t xml:space="preserve">Д.м.н., проф. И.Л. </w:t>
            </w:r>
            <w:proofErr w:type="spellStart"/>
            <w:r w:rsidRPr="00D66171">
              <w:rPr>
                <w:rFonts w:cs="Arial"/>
                <w:sz w:val="20"/>
                <w:szCs w:val="20"/>
              </w:rPr>
              <w:t>Петрунько</w:t>
            </w:r>
            <w:proofErr w:type="spellEnd"/>
            <w:r w:rsidRPr="00D66171">
              <w:rPr>
                <w:rFonts w:cs="Arial"/>
                <w:sz w:val="20"/>
                <w:szCs w:val="20"/>
              </w:rPr>
              <w:t xml:space="preserve">, В.М. </w:t>
            </w:r>
            <w:proofErr w:type="spellStart"/>
            <w:r w:rsidRPr="00D66171">
              <w:rPr>
                <w:rFonts w:cs="Arial"/>
                <w:sz w:val="20"/>
                <w:szCs w:val="20"/>
              </w:rPr>
              <w:t>Каретникова</w:t>
            </w:r>
            <w:proofErr w:type="spellEnd"/>
            <w:r w:rsidRPr="00D66171">
              <w:rPr>
                <w:rFonts w:cs="Arial"/>
                <w:sz w:val="20"/>
                <w:szCs w:val="20"/>
              </w:rPr>
              <w:t xml:space="preserve">, к.м.н. В.С. Савков, И.С. </w:t>
            </w:r>
            <w:proofErr w:type="spellStart"/>
            <w:r w:rsidRPr="00D66171">
              <w:rPr>
                <w:rFonts w:cs="Arial"/>
                <w:sz w:val="20"/>
                <w:szCs w:val="20"/>
              </w:rPr>
              <w:t>Сверлик</w:t>
            </w:r>
            <w:proofErr w:type="spellEnd"/>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В пособии для врачей приведены основные принципы экспертизы временной нетрудоспособности, её организация в лечебных учреждениях, порядок выдачи листков нетрудоспособности гражданам различных социальных категорий, правила их оформления при отдельных видах временной утраты трудоспособности. Представлены основы медико-социальной экспертизы. Освещены вопросы ответственности медицинских работников и лечебных учреждений за нарушения правил выдачи и оформления листков нетрудоспособности. </w:t>
            </w:r>
            <w:r w:rsidRPr="00D66171">
              <w:rPr>
                <w:sz w:val="20"/>
                <w:szCs w:val="20"/>
              </w:rPr>
              <w:lastRenderedPageBreak/>
              <w:t xml:space="preserve">Предназначено для врачей клинических специальностей и организаторов здравоохранения, врачей-специалистов Фонда социального страхования, экспертов страховых медицинских организаций, студентов медицинских вузов.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A26774" w:rsidTr="004E3696">
        <w:trPr>
          <w:trHeight w:val="27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bCs/>
                <w:sz w:val="20"/>
                <w:szCs w:val="20"/>
                <w:lang w:eastAsia="ru-RU"/>
              </w:rPr>
              <w:t>Экспертиза временной нетрудоспособности. Основы</w:t>
            </w:r>
            <w:r w:rsidRPr="00D66171">
              <w:rPr>
                <w:rFonts w:eastAsia="Times New Roman" w:cs="Arial"/>
                <w:b/>
                <w:sz w:val="20"/>
                <w:szCs w:val="20"/>
                <w:lang w:eastAsia="ru-RU"/>
              </w:rPr>
              <w:t xml:space="preserve"> </w:t>
            </w:r>
          </w:p>
          <w:p w:rsidR="006960E0" w:rsidRPr="00D66171" w:rsidRDefault="006960E0" w:rsidP="006960E0">
            <w:pPr>
              <w:spacing w:after="0" w:line="240" w:lineRule="auto"/>
              <w:rPr>
                <w:rFonts w:eastAsia="Times New Roman" w:cs="Arial"/>
                <w:b/>
                <w:sz w:val="20"/>
                <w:szCs w:val="20"/>
                <w:lang w:eastAsia="ru-RU"/>
              </w:rPr>
            </w:pPr>
            <w:r w:rsidRPr="00D66171">
              <w:rPr>
                <w:rFonts w:cs="Arial"/>
                <w:sz w:val="20"/>
                <w:szCs w:val="20"/>
              </w:rPr>
              <w:t xml:space="preserve">Д.м.н., проф. И.Л. </w:t>
            </w:r>
            <w:proofErr w:type="spellStart"/>
            <w:r w:rsidRPr="00D66171">
              <w:rPr>
                <w:rFonts w:cs="Arial"/>
                <w:sz w:val="20"/>
                <w:szCs w:val="20"/>
              </w:rPr>
              <w:t>Петрунько</w:t>
            </w:r>
            <w:proofErr w:type="spellEnd"/>
            <w:r w:rsidRPr="00D66171">
              <w:rPr>
                <w:rFonts w:cs="Arial"/>
                <w:sz w:val="20"/>
                <w:szCs w:val="20"/>
              </w:rPr>
              <w:t xml:space="preserve">, В.М. </w:t>
            </w:r>
            <w:proofErr w:type="spellStart"/>
            <w:r w:rsidRPr="00D66171">
              <w:rPr>
                <w:rFonts w:cs="Arial"/>
                <w:sz w:val="20"/>
                <w:szCs w:val="20"/>
              </w:rPr>
              <w:t>Каретникова</w:t>
            </w:r>
            <w:proofErr w:type="spellEnd"/>
            <w:r w:rsidRPr="00D66171">
              <w:rPr>
                <w:rFonts w:cs="Arial"/>
                <w:sz w:val="20"/>
                <w:szCs w:val="20"/>
              </w:rPr>
              <w:t xml:space="preserve">, к.м.н. В.С. Савков, И.С. </w:t>
            </w:r>
            <w:proofErr w:type="spellStart"/>
            <w:r w:rsidRPr="00D66171">
              <w:rPr>
                <w:rFonts w:cs="Arial"/>
                <w:sz w:val="20"/>
                <w:szCs w:val="20"/>
              </w:rPr>
              <w:t>Сверлик</w:t>
            </w:r>
            <w:proofErr w:type="spellEnd"/>
          </w:p>
        </w:tc>
        <w:tc>
          <w:tcPr>
            <w:tcW w:w="8647" w:type="dxa"/>
          </w:tcPr>
          <w:p w:rsidR="006960E0" w:rsidRPr="00D66171" w:rsidRDefault="006960E0" w:rsidP="006960E0">
            <w:pPr>
              <w:widowControl w:val="0"/>
              <w:spacing w:after="0" w:line="240" w:lineRule="auto"/>
              <w:rPr>
                <w:sz w:val="20"/>
                <w:szCs w:val="20"/>
              </w:rPr>
            </w:pPr>
            <w:r w:rsidRPr="00D66171">
              <w:rPr>
                <w:sz w:val="20"/>
                <w:szCs w:val="20"/>
              </w:rPr>
              <w:t>В пособии приведены основные принципы экспертизы временной нетрудоспособности, её организация в лечебных учреждениях, порядок выдачи листков нетрудоспособности гражданам различных социальных категорий, правила их оформления при отдельных видах временной утраты трудоспособности. Представлены основы медико-социальной экспертизы. Освещены вопросы ответственности медицинских работников и лечебных учреждений за нарушения правил выдачи и оформления листков нетрудоспособности. Предназначено для ординаторов, врачей клинических специальностей, фельдшеров, зубных врачей, проводящих экспертизу временной нетрудоспособности.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A26774" w:rsidTr="004E3696">
        <w:trPr>
          <w:trHeight w:val="27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hyperlink r:id="rId11" w:tooltip=" " w:history="1">
              <w:r w:rsidRPr="00D66171">
                <w:rPr>
                  <w:rFonts w:eastAsia="Times New Roman" w:cs="Arial"/>
                  <w:b/>
                  <w:sz w:val="20"/>
                  <w:szCs w:val="20"/>
                  <w:lang w:eastAsia="ru-RU"/>
                </w:rPr>
                <w:t>Упражнения. Экспертиза временной нетрудоспособности</w:t>
              </w:r>
            </w:hyperlink>
          </w:p>
          <w:p w:rsidR="006960E0" w:rsidRPr="00D66171" w:rsidRDefault="006960E0" w:rsidP="006960E0">
            <w:pPr>
              <w:spacing w:after="0" w:line="240" w:lineRule="auto"/>
              <w:rPr>
                <w:rFonts w:eastAsia="Times New Roman" w:cs="Arial"/>
                <w:b/>
                <w:sz w:val="20"/>
                <w:szCs w:val="20"/>
                <w:lang w:eastAsia="ru-RU"/>
              </w:rPr>
            </w:pPr>
            <w:r w:rsidRPr="00D66171">
              <w:rPr>
                <w:rFonts w:cs="Arial"/>
                <w:sz w:val="20"/>
                <w:szCs w:val="20"/>
              </w:rPr>
              <w:t xml:space="preserve">Д.м.н., проф. И.Л. </w:t>
            </w:r>
            <w:proofErr w:type="spellStart"/>
            <w:r w:rsidRPr="00D66171">
              <w:rPr>
                <w:rFonts w:cs="Arial"/>
                <w:sz w:val="20"/>
                <w:szCs w:val="20"/>
              </w:rPr>
              <w:t>Петрунько</w:t>
            </w:r>
            <w:proofErr w:type="spellEnd"/>
            <w:r w:rsidRPr="00D66171">
              <w:rPr>
                <w:rFonts w:cs="Arial"/>
                <w:sz w:val="20"/>
                <w:szCs w:val="20"/>
              </w:rPr>
              <w:t xml:space="preserve">, В.М. </w:t>
            </w:r>
            <w:proofErr w:type="spellStart"/>
            <w:r w:rsidRPr="00D66171">
              <w:rPr>
                <w:rFonts w:cs="Arial"/>
                <w:sz w:val="20"/>
                <w:szCs w:val="20"/>
              </w:rPr>
              <w:t>Каретникова</w:t>
            </w:r>
            <w:proofErr w:type="spellEnd"/>
            <w:r w:rsidRPr="00D66171">
              <w:rPr>
                <w:rFonts w:cs="Arial"/>
                <w:sz w:val="20"/>
                <w:szCs w:val="20"/>
              </w:rPr>
              <w:t xml:space="preserve">, к.м.н. В.С. Савков, И.С. </w:t>
            </w:r>
            <w:proofErr w:type="spellStart"/>
            <w:r w:rsidRPr="00D66171">
              <w:rPr>
                <w:rFonts w:cs="Arial"/>
                <w:sz w:val="20"/>
                <w:szCs w:val="20"/>
              </w:rPr>
              <w:t>Сверлик</w:t>
            </w:r>
            <w:proofErr w:type="spellEnd"/>
          </w:p>
        </w:tc>
        <w:tc>
          <w:tcPr>
            <w:tcW w:w="8647" w:type="dxa"/>
          </w:tcPr>
          <w:p w:rsidR="006960E0" w:rsidRPr="00D66171" w:rsidRDefault="006960E0" w:rsidP="006960E0">
            <w:pPr>
              <w:widowControl w:val="0"/>
              <w:spacing w:after="0" w:line="240" w:lineRule="auto"/>
              <w:rPr>
                <w:sz w:val="20"/>
                <w:szCs w:val="20"/>
              </w:rPr>
            </w:pPr>
            <w:r w:rsidRPr="00D66171">
              <w:rPr>
                <w:sz w:val="20"/>
                <w:szCs w:val="20"/>
              </w:rPr>
              <w:t>Модуль содержит упражнения к теоретическому модулю «Экспертиза временной нетрудоспособности. Основы»</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Tr="004E3696">
        <w:trPr>
          <w:trHeight w:val="27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hyperlink r:id="rId12" w:tooltip=" " w:history="1">
              <w:r w:rsidRPr="00D66171">
                <w:rPr>
                  <w:rFonts w:eastAsia="Times New Roman" w:cs="Arial"/>
                  <w:b/>
                  <w:sz w:val="20"/>
                  <w:szCs w:val="20"/>
                  <w:lang w:eastAsia="ru-RU"/>
                </w:rPr>
                <w:t>Тестирование. Экспертиза временной нетрудоспособности</w:t>
              </w:r>
            </w:hyperlink>
          </w:p>
          <w:p w:rsidR="006960E0" w:rsidRPr="00D66171" w:rsidRDefault="006960E0" w:rsidP="006960E0">
            <w:pPr>
              <w:spacing w:after="0" w:line="240" w:lineRule="auto"/>
              <w:rPr>
                <w:rFonts w:eastAsia="Times New Roman" w:cs="Arial"/>
                <w:b/>
                <w:sz w:val="20"/>
                <w:szCs w:val="20"/>
                <w:lang w:eastAsia="ru-RU"/>
              </w:rPr>
            </w:pPr>
            <w:r w:rsidRPr="00D66171">
              <w:rPr>
                <w:rFonts w:cs="Arial"/>
                <w:sz w:val="20"/>
                <w:szCs w:val="20"/>
              </w:rPr>
              <w:t xml:space="preserve">Д.м.н., проф. И.Л. </w:t>
            </w:r>
            <w:proofErr w:type="spellStart"/>
            <w:r w:rsidRPr="00D66171">
              <w:rPr>
                <w:rFonts w:cs="Arial"/>
                <w:sz w:val="20"/>
                <w:szCs w:val="20"/>
              </w:rPr>
              <w:t>Петрунько</w:t>
            </w:r>
            <w:proofErr w:type="spellEnd"/>
            <w:r w:rsidRPr="00D66171">
              <w:rPr>
                <w:rFonts w:cs="Arial"/>
                <w:sz w:val="20"/>
                <w:szCs w:val="20"/>
              </w:rPr>
              <w:t xml:space="preserve">, В.М. </w:t>
            </w:r>
            <w:proofErr w:type="spellStart"/>
            <w:r w:rsidRPr="00D66171">
              <w:rPr>
                <w:rFonts w:cs="Arial"/>
                <w:sz w:val="20"/>
                <w:szCs w:val="20"/>
              </w:rPr>
              <w:t>Каретникова</w:t>
            </w:r>
            <w:proofErr w:type="spellEnd"/>
            <w:r w:rsidRPr="00D66171">
              <w:rPr>
                <w:rFonts w:cs="Arial"/>
                <w:sz w:val="20"/>
                <w:szCs w:val="20"/>
              </w:rPr>
              <w:t xml:space="preserve">, к.м.н. В.С. Савков, И.С. </w:t>
            </w:r>
            <w:proofErr w:type="spellStart"/>
            <w:r w:rsidRPr="00D66171">
              <w:rPr>
                <w:rFonts w:cs="Arial"/>
                <w:sz w:val="20"/>
                <w:szCs w:val="20"/>
              </w:rPr>
              <w:t>Сверлик</w:t>
            </w:r>
            <w:proofErr w:type="spellEnd"/>
          </w:p>
        </w:tc>
        <w:tc>
          <w:tcPr>
            <w:tcW w:w="8647" w:type="dxa"/>
          </w:tcPr>
          <w:p w:rsidR="006960E0" w:rsidRPr="00D66171" w:rsidRDefault="006960E0" w:rsidP="006960E0">
            <w:pPr>
              <w:widowControl w:val="0"/>
              <w:spacing w:after="0" w:line="240" w:lineRule="auto"/>
              <w:rPr>
                <w:sz w:val="20"/>
                <w:szCs w:val="20"/>
              </w:rPr>
            </w:pPr>
            <w:r w:rsidRPr="00D66171">
              <w:rPr>
                <w:sz w:val="20"/>
                <w:szCs w:val="20"/>
              </w:rPr>
              <w:t>Модуль содержит набор тестовых заданий к теоретическому модулю «Экспертиза временной нетрудоспособности. Основы»</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3F0464" w:rsidTr="004E3696">
        <w:trPr>
          <w:trHeight w:val="27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ЭВН при заболеваниях верхних органов ЖКТ</w:t>
            </w:r>
          </w:p>
          <w:p w:rsidR="006960E0" w:rsidRPr="00D66171" w:rsidRDefault="006960E0" w:rsidP="006960E0">
            <w:pPr>
              <w:spacing w:after="0" w:line="240" w:lineRule="auto"/>
              <w:rPr>
                <w:rFonts w:eastAsia="Times New Roman" w:cs="Arial"/>
                <w:b/>
                <w:sz w:val="20"/>
                <w:szCs w:val="20"/>
                <w:lang w:eastAsia="ru-RU"/>
              </w:rPr>
            </w:pPr>
            <w:r w:rsidRPr="00D66171">
              <w:rPr>
                <w:rFonts w:cs="Arial"/>
                <w:sz w:val="20"/>
                <w:szCs w:val="20"/>
              </w:rPr>
              <w:t xml:space="preserve">Д.м.н., проф. И.Л. </w:t>
            </w:r>
            <w:proofErr w:type="spellStart"/>
            <w:r w:rsidRPr="00D66171">
              <w:rPr>
                <w:rFonts w:cs="Arial"/>
                <w:sz w:val="20"/>
                <w:szCs w:val="20"/>
              </w:rPr>
              <w:t>Петрунько</w:t>
            </w:r>
            <w:proofErr w:type="spellEnd"/>
            <w:r w:rsidRPr="00D66171">
              <w:rPr>
                <w:rFonts w:cs="Arial"/>
                <w:sz w:val="20"/>
                <w:szCs w:val="20"/>
              </w:rPr>
              <w:t xml:space="preserve">, В.М. </w:t>
            </w:r>
            <w:proofErr w:type="spellStart"/>
            <w:r w:rsidRPr="00D66171">
              <w:rPr>
                <w:rFonts w:cs="Arial"/>
                <w:sz w:val="20"/>
                <w:szCs w:val="20"/>
              </w:rPr>
              <w:t>Каретникова</w:t>
            </w:r>
            <w:proofErr w:type="spellEnd"/>
            <w:r w:rsidRPr="00D66171">
              <w:rPr>
                <w:rFonts w:cs="Arial"/>
                <w:sz w:val="20"/>
                <w:szCs w:val="20"/>
              </w:rPr>
              <w:t xml:space="preserve">, И.С. </w:t>
            </w:r>
            <w:proofErr w:type="spellStart"/>
            <w:r w:rsidRPr="00D66171">
              <w:rPr>
                <w:rFonts w:cs="Arial"/>
                <w:sz w:val="20"/>
                <w:szCs w:val="20"/>
              </w:rPr>
              <w:t>Сверлик</w:t>
            </w:r>
            <w:proofErr w:type="spellEnd"/>
            <w:r w:rsidRPr="00D66171">
              <w:rPr>
                <w:rFonts w:eastAsia="Times New Roman" w:cs="Arial"/>
                <w:b/>
                <w:sz w:val="20"/>
                <w:szCs w:val="20"/>
                <w:lang w:eastAsia="ru-RU"/>
              </w:rPr>
              <w:t xml:space="preserve"> </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В пособии приведены основные принципы экспертизы временной </w:t>
            </w:r>
          </w:p>
          <w:p w:rsidR="006960E0" w:rsidRPr="00D66171" w:rsidRDefault="006960E0" w:rsidP="006960E0">
            <w:pPr>
              <w:widowControl w:val="0"/>
              <w:spacing w:after="0" w:line="240" w:lineRule="auto"/>
              <w:rPr>
                <w:sz w:val="20"/>
                <w:szCs w:val="20"/>
              </w:rPr>
            </w:pPr>
            <w:r w:rsidRPr="00D66171">
              <w:rPr>
                <w:sz w:val="20"/>
                <w:szCs w:val="20"/>
              </w:rPr>
              <w:t>нетрудоспособности и медико-социальной экспертизы при болезнях верхних отделов желудочно-кишечного тракта. Уделено внимание современным классификациям заболеваний,  требованиям к формулировке диагноза,  определению степени нарушений органов пищеварения.  Рассмотрены сроки временной нетрудоспособности  при наиболее частых гастроэнтерологических заболеваниях, при их хирургическом лечении. Представлены рекомендации по трудоустройству больных и критерии установления инвалидности.</w:t>
            </w:r>
            <w:r w:rsidRPr="00D66171">
              <w:rPr>
                <w:sz w:val="20"/>
                <w:szCs w:val="20"/>
              </w:rPr>
              <w:tab/>
              <w:t>Предназначено для  врачей - гастроэнтерологов, терапевтов, семейных врачей, врачей-специалистов по медико-социальной экспертизе, обучающихся  по программам ординатуры,  повышения квалификации, студентов медицинских вузов.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7</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965D89" w:rsidTr="004E3696">
        <w:trPr>
          <w:trHeight w:val="330"/>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геронтологии и гериатрии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Тромбоэмболия легочной артерии у пожилых больных</w:t>
            </w:r>
          </w:p>
          <w:p w:rsidR="006960E0" w:rsidRPr="00D66171" w:rsidRDefault="006960E0" w:rsidP="006960E0">
            <w:pPr>
              <w:spacing w:after="0" w:line="240" w:lineRule="auto"/>
              <w:rPr>
                <w:rFonts w:eastAsia="Times New Roman" w:cs="Arial"/>
                <w:sz w:val="20"/>
                <w:szCs w:val="20"/>
                <w:lang w:eastAsia="ru-RU"/>
              </w:rPr>
            </w:pPr>
            <w:r w:rsidRPr="00D66171">
              <w:rPr>
                <w:rFonts w:cs="Arial"/>
                <w:bCs/>
                <w:sz w:val="20"/>
                <w:szCs w:val="20"/>
              </w:rPr>
              <w:t>Л.П. Ковалева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Цель разработки модуля - научить ранней диагностике ТЭЛА на основе клинических данных, которые возможно затем подтвердить инструментальными методами диагностики, ознакомить с дифференцированным подходом к лечению. Учебное пособие предназначено для врачей геронтологов, терапевтов, нефрологов, гематологов, травматологов, хирургов, имеющих специальность лечебное дело.</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960E0" w:rsidRPr="006F75C2" w:rsidTr="004E3696">
        <w:trPr>
          <w:trHeight w:val="33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Питание людей в пожилом </w:t>
            </w:r>
            <w:r w:rsidRPr="00D66171">
              <w:rPr>
                <w:rFonts w:eastAsia="Times New Roman" w:cs="Arial"/>
                <w:b/>
                <w:sz w:val="20"/>
                <w:szCs w:val="20"/>
                <w:lang w:eastAsia="ru-RU"/>
              </w:rPr>
              <w:lastRenderedPageBreak/>
              <w:t>возрасте</w:t>
            </w:r>
          </w:p>
          <w:p w:rsidR="006960E0" w:rsidRPr="00D66171" w:rsidRDefault="006960E0" w:rsidP="006960E0">
            <w:pPr>
              <w:spacing w:after="0" w:line="240" w:lineRule="auto"/>
              <w:rPr>
                <w:rFonts w:eastAsia="Times New Roman" w:cs="Arial"/>
                <w:sz w:val="20"/>
                <w:szCs w:val="20"/>
                <w:lang w:eastAsia="ru-RU"/>
              </w:rPr>
            </w:pPr>
            <w:r w:rsidRPr="00D66171">
              <w:rPr>
                <w:rFonts w:cs="Arial"/>
                <w:bCs/>
                <w:sz w:val="20"/>
                <w:szCs w:val="20"/>
              </w:rPr>
              <w:t>Ковалева Л.П.</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lastRenderedPageBreak/>
              <w:t xml:space="preserve">В модуле представлена диагностика энергетического дисбаланса у людей пожилого возраста и </w:t>
            </w:r>
            <w:r w:rsidRPr="00D66171">
              <w:rPr>
                <w:sz w:val="20"/>
                <w:szCs w:val="20"/>
              </w:rPr>
              <w:lastRenderedPageBreak/>
              <w:t>его влияние на развитие, и прогрессирование старческой астении. Проанализированы алиментарные пищевые факторы способствующие продлению жизни и преждевременному старению. Уделено внимание способам и этапам приготовления пищи.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315"/>
        </w:trPr>
        <w:tc>
          <w:tcPr>
            <w:tcW w:w="1702" w:type="dxa"/>
          </w:tcPr>
          <w:p w:rsidR="006960E0" w:rsidRPr="00D66171" w:rsidRDefault="006960E0" w:rsidP="004E3696">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lastRenderedPageBreak/>
              <w:t>глазны</w:t>
            </w:r>
            <w:r w:rsidR="004E3696">
              <w:rPr>
                <w:rFonts w:eastAsia="Times New Roman" w:cs="Arial CYR"/>
                <w:b/>
                <w:sz w:val="20"/>
                <w:szCs w:val="20"/>
                <w:lang w:eastAsia="ru-RU"/>
              </w:rPr>
              <w:t>х</w:t>
            </w:r>
            <w:r w:rsidRPr="00D66171">
              <w:rPr>
                <w:rFonts w:eastAsia="Times New Roman" w:cs="Arial CYR"/>
                <w:b/>
                <w:sz w:val="20"/>
                <w:szCs w:val="20"/>
                <w:lang w:eastAsia="ru-RU"/>
              </w:rPr>
              <w:t xml:space="preserve"> болезн</w:t>
            </w:r>
            <w:r w:rsidR="004E3696">
              <w:rPr>
                <w:rFonts w:eastAsia="Times New Roman" w:cs="Arial CYR"/>
                <w:b/>
                <w:sz w:val="20"/>
                <w:szCs w:val="20"/>
                <w:lang w:eastAsia="ru-RU"/>
              </w:rPr>
              <w:t>ей</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Рефракция. Методы коррекции аномалий рефракции</w:t>
            </w:r>
          </w:p>
          <w:p w:rsidR="006960E0" w:rsidRPr="00D66171" w:rsidRDefault="006960E0" w:rsidP="006960E0">
            <w:pPr>
              <w:spacing w:after="0" w:line="240" w:lineRule="auto"/>
              <w:rPr>
                <w:rFonts w:eastAsia="Times New Roman" w:cs="Arial"/>
                <w:sz w:val="20"/>
                <w:szCs w:val="20"/>
                <w:lang w:eastAsia="ru-RU"/>
              </w:rPr>
            </w:pPr>
            <w:r w:rsidRPr="00D66171">
              <w:rPr>
                <w:rFonts w:cs="Arial"/>
                <w:bCs/>
                <w:sz w:val="20"/>
                <w:szCs w:val="20"/>
              </w:rPr>
              <w:t xml:space="preserve">д.м.н. А.Г. </w:t>
            </w:r>
            <w:proofErr w:type="spellStart"/>
            <w:r w:rsidRPr="00D66171">
              <w:rPr>
                <w:rFonts w:cs="Arial"/>
                <w:bCs/>
                <w:sz w:val="20"/>
                <w:szCs w:val="20"/>
              </w:rPr>
              <w:t>Щуко</w:t>
            </w:r>
            <w:proofErr w:type="spellEnd"/>
            <w:r w:rsidRPr="00D66171">
              <w:rPr>
                <w:rFonts w:cs="Arial"/>
                <w:bCs/>
                <w:sz w:val="20"/>
                <w:szCs w:val="20"/>
              </w:rPr>
              <w:t xml:space="preserve">, Т.Н. Юрьева, А.С. </w:t>
            </w:r>
            <w:proofErr w:type="spellStart"/>
            <w:r w:rsidRPr="00D66171">
              <w:rPr>
                <w:rFonts w:cs="Arial"/>
                <w:bCs/>
                <w:sz w:val="20"/>
                <w:szCs w:val="20"/>
              </w:rPr>
              <w:t>Грищук</w:t>
            </w:r>
            <w:proofErr w:type="spellEnd"/>
            <w:r w:rsidRPr="00D66171">
              <w:rPr>
                <w:rFonts w:cs="Arial"/>
                <w:bCs/>
                <w:sz w:val="20"/>
                <w:szCs w:val="20"/>
              </w:rPr>
              <w:t xml:space="preserve"> </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Методические рекомендации предлагаются для систематизации и углубления знаний о рефракции, а также для оптимизации работы с современными </w:t>
            </w:r>
            <w:proofErr w:type="spellStart"/>
            <w:r w:rsidRPr="00D66171">
              <w:rPr>
                <w:sz w:val="20"/>
                <w:szCs w:val="20"/>
              </w:rPr>
              <w:t>авторефкератометрами</w:t>
            </w:r>
            <w:proofErr w:type="spellEnd"/>
            <w:r w:rsidRPr="00D66171">
              <w:rPr>
                <w:sz w:val="20"/>
                <w:szCs w:val="20"/>
              </w:rPr>
              <w:t xml:space="preserve">. Рекомендации предназначены для врачей-ординаторов, врачей-офтальмологов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960E0" w:rsidRPr="00965D89"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детской стоматологии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 xml:space="preserve">Вопросы стоматологии детского возраста </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Данный курс по вопросам стоматологии детского возраста разработан для врачей, обучающихся на кафедре «Семейной медицины».</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7</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75112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История развития мировой и отечественной ортодонтии</w:t>
            </w:r>
          </w:p>
          <w:p w:rsidR="006960E0" w:rsidRPr="00D66171" w:rsidRDefault="006960E0"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Спасич</w:t>
            </w:r>
            <w:proofErr w:type="spellEnd"/>
            <w:r w:rsidRPr="00D66171">
              <w:rPr>
                <w:rFonts w:eastAsia="Times New Roman" w:cs="Arial"/>
                <w:sz w:val="20"/>
                <w:szCs w:val="20"/>
                <w:lang w:eastAsia="ru-RU"/>
              </w:rPr>
              <w:t xml:space="preserve"> Т.А.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В модуле представлены история ортодонтии, особенности развития науки в России, сформулированы основные задачами </w:t>
            </w:r>
            <w:proofErr w:type="spellStart"/>
            <w:r w:rsidRPr="00D66171">
              <w:rPr>
                <w:sz w:val="20"/>
                <w:szCs w:val="20"/>
              </w:rPr>
              <w:t>ортодонтической</w:t>
            </w:r>
            <w:proofErr w:type="spellEnd"/>
            <w:r w:rsidRPr="00D66171">
              <w:rPr>
                <w:sz w:val="20"/>
                <w:szCs w:val="20"/>
              </w:rPr>
              <w:t xml:space="preserve"> практики. Модуль предназначен для врачей детских стоматологов, интернов, клинических ординаторов.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инфекционных болезней</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Эпидемиология ВИЧ-инфекции</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Г.В. Ленок</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Модуль позволяет сформировать у слушателей современные представления о проявлениях эпидемического процесса при ВИЧ-инфекции. Учебное пособие предназначено врачам специальности «инфекционные болезни» (в том числе, работающих в специализированных учреждениях, оказывающих медицинскую помощь ВИЧ-инфицированным пациентам); врачам, проходящим первичную специализацию (интернатуру), клиническую ординатуру по специальности «инфекционные болезни», заведующим кабинетами «инфекционные заболевания» в поликлиниках; врачам общей семейной практики, врачам с высшим медицинским образованием по специальности «лечебной дело».</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Особо опасные инфекции (НС)</w:t>
            </w:r>
          </w:p>
          <w:p w:rsidR="006960E0" w:rsidRPr="00D66171" w:rsidRDefault="006960E0" w:rsidP="006960E0">
            <w:pPr>
              <w:spacing w:after="0" w:line="240" w:lineRule="auto"/>
              <w:rPr>
                <w:rFonts w:eastAsia="Calibri" w:cs="Arial"/>
                <w:sz w:val="20"/>
                <w:szCs w:val="20"/>
              </w:rPr>
            </w:pPr>
            <w:r w:rsidRPr="00D66171">
              <w:rPr>
                <w:rFonts w:eastAsia="Calibri" w:cs="Arial"/>
                <w:sz w:val="20"/>
                <w:szCs w:val="20"/>
              </w:rPr>
              <w:t>к.м.н. Г.В. Ленок</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Модуль дисциплины «Неотложные состояния»</w:t>
            </w:r>
          </w:p>
          <w:p w:rsidR="006960E0" w:rsidRPr="00D66171" w:rsidRDefault="006960E0" w:rsidP="006960E0">
            <w:pPr>
              <w:widowControl w:val="0"/>
              <w:spacing w:after="0" w:line="240" w:lineRule="auto"/>
              <w:jc w:val="both"/>
              <w:rPr>
                <w:sz w:val="20"/>
                <w:szCs w:val="20"/>
              </w:rPr>
            </w:pPr>
            <w:r w:rsidRPr="00D66171">
              <w:rPr>
                <w:sz w:val="20"/>
                <w:szCs w:val="20"/>
              </w:rPr>
              <w:t>В учебном пособии даны определения, этиология, эпидемиология, патогенез, клиника, диагностика, лечение и профилактика таких заболеваний как чума, холера, желтая лихорадка, оспа. Модуль предназначен для врачей – слушателей системы послевузовского образования интернов и ординаторов всех специальностей.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Острый гепатит и печеночная недостаточность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Г.В. Ленок</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Модуль дисциплины «Неотложные состояния»</w:t>
            </w:r>
          </w:p>
          <w:p w:rsidR="006960E0" w:rsidRPr="00D66171" w:rsidRDefault="006960E0" w:rsidP="006960E0">
            <w:pPr>
              <w:widowControl w:val="0"/>
              <w:spacing w:after="0" w:line="240" w:lineRule="auto"/>
              <w:rPr>
                <w:sz w:val="20"/>
                <w:szCs w:val="20"/>
              </w:rPr>
            </w:pPr>
            <w:r w:rsidRPr="00D66171">
              <w:rPr>
                <w:sz w:val="20"/>
                <w:szCs w:val="20"/>
              </w:rPr>
              <w:t>В пособии представлены материалы об этиологии, эпидемиологии, клинике, диагностике, лечении и профилактике печеночной недостаточности. Модуль предназначен для врачей – слушателей системы послевузовского образования интернов и ординаторов всех специальностей.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722888"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 xml:space="preserve">Лихорадка </w:t>
            </w:r>
            <w:proofErr w:type="spellStart"/>
            <w:r w:rsidRPr="00D66171">
              <w:rPr>
                <w:rFonts w:eastAsia="Calibri" w:cs="Arial"/>
                <w:b/>
                <w:sz w:val="20"/>
                <w:szCs w:val="20"/>
              </w:rPr>
              <w:t>Эбола</w:t>
            </w:r>
            <w:proofErr w:type="spellEnd"/>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Г.Н. Холмогорова, Г.В. Ленок, Т.В. Скуратова</w:t>
            </w:r>
          </w:p>
        </w:tc>
        <w:tc>
          <w:tcPr>
            <w:tcW w:w="8647" w:type="dxa"/>
          </w:tcPr>
          <w:p w:rsidR="006960E0" w:rsidRPr="00D66171" w:rsidRDefault="006960E0" w:rsidP="006960E0">
            <w:pPr>
              <w:widowControl w:val="0"/>
              <w:spacing w:after="0" w:line="240" w:lineRule="auto"/>
              <w:rPr>
                <w:sz w:val="20"/>
                <w:szCs w:val="20"/>
              </w:rPr>
            </w:pPr>
            <w:r w:rsidRPr="00D66171">
              <w:rPr>
                <w:sz w:val="20"/>
                <w:szCs w:val="20"/>
              </w:rPr>
              <w:t xml:space="preserve">В методических рекомендациях на основании анализа данных литературы рассмотрены этиология, патогенез, эпидемиология, клиническая картина, диагностика, дифференциальная диагностика, лечение и профилактика лихорадки </w:t>
            </w:r>
            <w:proofErr w:type="spellStart"/>
            <w:r w:rsidRPr="00D66171">
              <w:rPr>
                <w:sz w:val="20"/>
                <w:szCs w:val="20"/>
              </w:rPr>
              <w:t>Эбола</w:t>
            </w:r>
            <w:proofErr w:type="spellEnd"/>
            <w:r w:rsidRPr="00D66171">
              <w:rPr>
                <w:sz w:val="20"/>
                <w:szCs w:val="20"/>
              </w:rPr>
              <w:t>. Методические рекомендации предназначены для врачей-инфекционистов, педиатров, врачей общей практики, слушателей системы последипломного образования.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960E0" w:rsidRPr="00722888"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Желтая лихорадка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Г.Н. Холмогорова, Г.В. Ленок, Т.Е. </w:t>
            </w:r>
            <w:r w:rsidRPr="00D66171">
              <w:rPr>
                <w:rFonts w:eastAsia="Times New Roman" w:cs="Arial"/>
                <w:sz w:val="20"/>
                <w:szCs w:val="20"/>
                <w:lang w:eastAsia="ru-RU"/>
              </w:rPr>
              <w:lastRenderedPageBreak/>
              <w:t>Распутина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В методических рекомендациях на основании анализа данных литературы рассмотрены этиология, патогенез, эпидемиология, клиническая картина, диагностика, дифференциальная </w:t>
            </w:r>
            <w:r w:rsidRPr="00D66171">
              <w:rPr>
                <w:rFonts w:eastAsia="Calibri" w:cs="Times New Roman"/>
                <w:sz w:val="20"/>
                <w:szCs w:val="20"/>
              </w:rPr>
              <w:lastRenderedPageBreak/>
              <w:t>диагностика, лечение и профилактика желтой лихорадки.</w:t>
            </w:r>
          </w:p>
          <w:p w:rsidR="006960E0" w:rsidRPr="00D66171" w:rsidRDefault="006960E0" w:rsidP="006960E0">
            <w:pPr>
              <w:spacing w:after="0" w:line="240" w:lineRule="auto"/>
              <w:rPr>
                <w:rFonts w:eastAsia="Times New Roman" w:cs="Arial CYR"/>
                <w:sz w:val="20"/>
                <w:szCs w:val="20"/>
                <w:lang w:eastAsia="ru-RU"/>
              </w:rPr>
            </w:pPr>
            <w:r w:rsidRPr="00D66171">
              <w:rPr>
                <w:rFonts w:eastAsia="Calibri" w:cs="Times New Roman"/>
                <w:sz w:val="20"/>
                <w:szCs w:val="20"/>
              </w:rPr>
              <w:t>Методические рекомендации предназначены для врачей-инфекционистов, педиатров, врачей общей практики, слушателей системы последипломного образования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2014</w:t>
            </w:r>
          </w:p>
        </w:tc>
      </w:tr>
      <w:tr w:rsidR="006960E0" w:rsidRPr="009E6507"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Вирусные вакцины</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Г.В. Ленок</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В пособии на основании анализа данных литературы рассмотрены вирусные вакцины как вариант специфической профилактики инфекционных болезней вирусной этиологии. Пособие предназначено для врачей-инфекционистов, педиатров, врачей общей практики, слушателей системы последипломного образования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960E0" w:rsidRPr="009E6507"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Иммунопрофилактика инфицированных ВИЧ</w:t>
            </w:r>
          </w:p>
          <w:p w:rsidR="006960E0" w:rsidRPr="00D66171" w:rsidRDefault="006960E0" w:rsidP="006960E0">
            <w:pPr>
              <w:spacing w:after="0" w:line="240" w:lineRule="auto"/>
              <w:rPr>
                <w:rFonts w:eastAsia="Times New Roman" w:cs="Arial"/>
                <w:sz w:val="20"/>
                <w:szCs w:val="20"/>
                <w:lang w:eastAsia="ru-RU"/>
              </w:rPr>
            </w:pPr>
            <w:r w:rsidRPr="00D66171">
              <w:rPr>
                <w:rFonts w:cs="Arial"/>
                <w:sz w:val="20"/>
                <w:szCs w:val="20"/>
              </w:rPr>
              <w:t xml:space="preserve">к.м.н. Г.В. Ленок, Г.Н. Холмогорова, к.м.н. С.В. </w:t>
            </w:r>
            <w:proofErr w:type="spellStart"/>
            <w:r w:rsidRPr="00D66171">
              <w:rPr>
                <w:rFonts w:cs="Arial"/>
                <w:sz w:val="20"/>
                <w:szCs w:val="20"/>
              </w:rPr>
              <w:t>Тяренкова</w:t>
            </w:r>
            <w:proofErr w:type="spellEnd"/>
            <w:r w:rsidRPr="00D66171">
              <w:rPr>
                <w:rFonts w:cs="Arial"/>
                <w:sz w:val="20"/>
                <w:szCs w:val="20"/>
              </w:rPr>
              <w:t xml:space="preserve">, М.Ю. </w:t>
            </w:r>
            <w:proofErr w:type="spellStart"/>
            <w:r w:rsidRPr="00D66171">
              <w:rPr>
                <w:rFonts w:cs="Arial"/>
                <w:sz w:val="20"/>
                <w:szCs w:val="20"/>
              </w:rPr>
              <w:t>Кушеверская</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приведены доказательства того, что ВИЧ-инфекция приводит к прогрессирующему разрушению иммунной системы и применение отдельных вакцин у ВИЧ-инфицированных пациентов  может сопровождаться более тяжелой реакцией, чем у здоровых пациентов. Предложена тактика  вакцинации  лиц живущих с ВИЧ.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Модуль </w:t>
            </w:r>
            <w:r w:rsidRPr="00D66171">
              <w:rPr>
                <w:sz w:val="20"/>
                <w:szCs w:val="20"/>
              </w:rPr>
              <w:t>предназначен врачам специальности «инфекционные болезни» (в том числе, работающих в специализированных учреждениях, оказывающих медицинскую помощь ВИЧ-инфицированным пациентам); врачам, проходящим первичную специализацию (интернатуру), клиническую ординатуру по специальности «инфекционные болезни», заведующим кабинетами «инфекционные заболевания» в поликлиниках.</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960E0" w:rsidRPr="008A072F"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Экстренная профилактика инфекционных заболеваний</w:t>
            </w:r>
          </w:p>
          <w:p w:rsidR="006960E0" w:rsidRPr="00D66171" w:rsidRDefault="006960E0" w:rsidP="006960E0">
            <w:pPr>
              <w:spacing w:after="0" w:line="240" w:lineRule="auto"/>
              <w:rPr>
                <w:rFonts w:eastAsia="Times New Roman" w:cs="Arial"/>
                <w:sz w:val="20"/>
                <w:szCs w:val="20"/>
                <w:lang w:eastAsia="ru-RU"/>
              </w:rPr>
            </w:pPr>
            <w:r w:rsidRPr="00D66171">
              <w:rPr>
                <w:rFonts w:cs="Arial"/>
                <w:sz w:val="20"/>
                <w:szCs w:val="20"/>
              </w:rPr>
              <w:t xml:space="preserve"> к.м.н. </w:t>
            </w:r>
            <w:r w:rsidRPr="00D66171">
              <w:rPr>
                <w:rFonts w:eastAsia="Calibri" w:cs="Arial"/>
                <w:sz w:val="20"/>
                <w:szCs w:val="20"/>
              </w:rPr>
              <w:t xml:space="preserve">Г.В. Ленок, Т.В. Скуратова, С.М. </w:t>
            </w:r>
            <w:proofErr w:type="spellStart"/>
            <w:r w:rsidRPr="00D66171">
              <w:rPr>
                <w:rFonts w:eastAsia="Calibri" w:cs="Arial"/>
                <w:sz w:val="20"/>
                <w:szCs w:val="20"/>
              </w:rPr>
              <w:t>Баертуев</w:t>
            </w:r>
            <w:proofErr w:type="spellEnd"/>
            <w:r w:rsidRPr="00D66171">
              <w:rPr>
                <w:rFonts w:eastAsia="Calibri" w:cs="Arial"/>
                <w:sz w:val="20"/>
                <w:szCs w:val="20"/>
              </w:rPr>
              <w:t xml:space="preserve">, Ю.В. </w:t>
            </w:r>
            <w:proofErr w:type="spellStart"/>
            <w:r w:rsidRPr="00D66171">
              <w:rPr>
                <w:rFonts w:eastAsia="Calibri" w:cs="Arial"/>
                <w:sz w:val="20"/>
                <w:szCs w:val="20"/>
              </w:rPr>
              <w:t>Стоян</w:t>
            </w:r>
            <w:proofErr w:type="spellEnd"/>
            <w:r w:rsidRPr="00D66171">
              <w:rPr>
                <w:rFonts w:eastAsia="Calibri" w:cs="Arial"/>
                <w:sz w:val="20"/>
                <w:szCs w:val="20"/>
              </w:rPr>
              <w:t xml:space="preserve"> </w:t>
            </w:r>
          </w:p>
        </w:tc>
        <w:tc>
          <w:tcPr>
            <w:tcW w:w="8647" w:type="dxa"/>
          </w:tcPr>
          <w:p w:rsidR="006960E0" w:rsidRPr="00D66171" w:rsidRDefault="006960E0" w:rsidP="006960E0">
            <w:pPr>
              <w:spacing w:after="0" w:line="240" w:lineRule="auto"/>
              <w:rPr>
                <w:rFonts w:eastAsia="Calibri" w:cs="Times New Roman"/>
                <w:sz w:val="20"/>
                <w:szCs w:val="20"/>
              </w:rPr>
            </w:pPr>
            <w:r w:rsidRPr="00D66171">
              <w:rPr>
                <w:sz w:val="20"/>
                <w:szCs w:val="20"/>
              </w:rPr>
              <w:t>В методических рекомендациях на основании анализа данных литературы рассмотрены вопросы экстренной профилактики инфекционных заболеваний. Методические рекомендации предназначены для врачей-инфекционистов, педиатров, врачей общей практики, слушателей системы последипломного образования.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8A072F"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sz w:val="20"/>
                <w:szCs w:val="20"/>
              </w:rPr>
            </w:pPr>
            <w:r w:rsidRPr="00D66171">
              <w:rPr>
                <w:rFonts w:eastAsia="Calibri" w:cs="Arial"/>
                <w:b/>
                <w:sz w:val="20"/>
                <w:szCs w:val="20"/>
              </w:rPr>
              <w:t>Иммунопрофилактика:</w:t>
            </w:r>
            <w:r w:rsidRPr="00D66171">
              <w:rPr>
                <w:rFonts w:eastAsia="Calibri" w:cs="Arial"/>
                <w:sz w:val="20"/>
                <w:szCs w:val="20"/>
              </w:rPr>
              <w:t xml:space="preserve"> </w:t>
            </w:r>
            <w:r w:rsidRPr="00D66171">
              <w:rPr>
                <w:rFonts w:eastAsia="Calibri" w:cs="Arial"/>
                <w:b/>
                <w:sz w:val="20"/>
                <w:szCs w:val="20"/>
              </w:rPr>
              <w:t>"</w:t>
            </w:r>
            <w:proofErr w:type="spellStart"/>
            <w:r w:rsidRPr="00D66171">
              <w:rPr>
                <w:rFonts w:eastAsia="Calibri" w:cs="Arial"/>
                <w:b/>
                <w:sz w:val="20"/>
                <w:szCs w:val="20"/>
              </w:rPr>
              <w:t>Холодовая</w:t>
            </w:r>
            <w:proofErr w:type="spellEnd"/>
            <w:r w:rsidRPr="00D66171">
              <w:rPr>
                <w:rFonts w:eastAsia="Calibri" w:cs="Arial"/>
                <w:b/>
                <w:sz w:val="20"/>
                <w:szCs w:val="20"/>
              </w:rPr>
              <w:t xml:space="preserve"> цепь"</w:t>
            </w:r>
          </w:p>
          <w:p w:rsidR="006960E0" w:rsidRPr="00D66171" w:rsidRDefault="006960E0" w:rsidP="006960E0">
            <w:pPr>
              <w:spacing w:after="0" w:line="240" w:lineRule="auto"/>
              <w:rPr>
                <w:rFonts w:eastAsia="Times New Roman" w:cs="Arial"/>
                <w:sz w:val="20"/>
                <w:szCs w:val="20"/>
                <w:lang w:eastAsia="ru-RU"/>
              </w:rPr>
            </w:pPr>
            <w:r w:rsidRPr="00D66171">
              <w:rPr>
                <w:rFonts w:eastAsia="Calibri" w:cs="Arial"/>
                <w:sz w:val="20"/>
                <w:szCs w:val="20"/>
              </w:rPr>
              <w:t>к.м.н. Г.В. Ленок</w:t>
            </w:r>
          </w:p>
        </w:tc>
        <w:tc>
          <w:tcPr>
            <w:tcW w:w="8647" w:type="dxa"/>
          </w:tcPr>
          <w:p w:rsidR="006960E0" w:rsidRPr="00D66171" w:rsidRDefault="006960E0" w:rsidP="006960E0">
            <w:pPr>
              <w:spacing w:after="0" w:line="240" w:lineRule="auto"/>
              <w:rPr>
                <w:sz w:val="20"/>
                <w:szCs w:val="20"/>
              </w:rPr>
            </w:pPr>
            <w:r w:rsidRPr="00D66171">
              <w:rPr>
                <w:sz w:val="20"/>
                <w:szCs w:val="20"/>
              </w:rPr>
              <w:t>В методических рекомендациях на основании анализа данных литературы рассмотрены вопросы транспортировки и хранения вакцин «</w:t>
            </w:r>
            <w:proofErr w:type="spellStart"/>
            <w:r w:rsidRPr="00D66171">
              <w:rPr>
                <w:sz w:val="20"/>
                <w:szCs w:val="20"/>
              </w:rPr>
              <w:t>холодовая</w:t>
            </w:r>
            <w:proofErr w:type="spellEnd"/>
            <w:r w:rsidRPr="00D66171">
              <w:rPr>
                <w:sz w:val="20"/>
                <w:szCs w:val="20"/>
              </w:rPr>
              <w:t xml:space="preserve"> цепь». Предназначены для врачей-инфекционистов, педиатров, врачей общей практики, слушателей системы последипломного образования.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3F0464"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Calibri" w:cs="Arial"/>
                <w:b/>
                <w:sz w:val="20"/>
                <w:szCs w:val="20"/>
              </w:rPr>
            </w:pPr>
            <w:r w:rsidRPr="00D66171">
              <w:rPr>
                <w:rFonts w:eastAsia="Calibri" w:cs="Arial"/>
                <w:b/>
                <w:sz w:val="20"/>
                <w:szCs w:val="20"/>
              </w:rPr>
              <w:t>Раневые инфекции</w:t>
            </w:r>
          </w:p>
          <w:p w:rsidR="006960E0" w:rsidRPr="00D66171" w:rsidRDefault="006960E0" w:rsidP="006960E0">
            <w:pPr>
              <w:spacing w:after="0" w:line="240" w:lineRule="auto"/>
              <w:rPr>
                <w:rFonts w:eastAsia="Calibri" w:cs="Arial"/>
                <w:b/>
                <w:sz w:val="20"/>
                <w:szCs w:val="20"/>
              </w:rPr>
            </w:pPr>
            <w:r w:rsidRPr="00D66171">
              <w:rPr>
                <w:rFonts w:eastAsia="Calibri" w:cs="Arial"/>
                <w:sz w:val="20"/>
                <w:szCs w:val="20"/>
              </w:rPr>
              <w:t>к.м.н. Г.В. Ленок</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Тест </w:t>
            </w:r>
            <w:proofErr w:type="spellStart"/>
            <w:r w:rsidRPr="00D66171">
              <w:rPr>
                <w:rFonts w:eastAsia="Calibri" w:cs="Times New Roman"/>
                <w:sz w:val="20"/>
                <w:szCs w:val="20"/>
              </w:rPr>
              <w:t>вх</w:t>
            </w:r>
            <w:proofErr w:type="spellEnd"/>
            <w:r w:rsidRPr="00D66171">
              <w:rPr>
                <w:rFonts w:eastAsia="Calibri" w:cs="Times New Roman"/>
                <w:sz w:val="20"/>
                <w:szCs w:val="20"/>
              </w:rPr>
              <w:t>. Раневые инфекции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399"/>
        </w:trPr>
        <w:tc>
          <w:tcPr>
            <w:tcW w:w="1702" w:type="dxa"/>
            <w:vMerge w:val="restart"/>
          </w:tcPr>
          <w:p w:rsidR="006960E0" w:rsidRPr="00D66171" w:rsidRDefault="004E3696" w:rsidP="006960E0">
            <w:pPr>
              <w:spacing w:after="0" w:line="240" w:lineRule="auto"/>
              <w:jc w:val="right"/>
              <w:rPr>
                <w:rFonts w:eastAsia="Times New Roman" w:cs="Arial CYR"/>
                <w:b/>
                <w:sz w:val="20"/>
                <w:szCs w:val="20"/>
                <w:lang w:eastAsia="ru-RU"/>
              </w:rPr>
            </w:pPr>
            <w:r>
              <w:rPr>
                <w:rFonts w:eastAsia="Times New Roman" w:cs="Arial CYR"/>
                <w:b/>
                <w:sz w:val="20"/>
                <w:szCs w:val="20"/>
                <w:lang w:eastAsia="ru-RU"/>
              </w:rPr>
              <w:t>п</w:t>
            </w:r>
            <w:r w:rsidR="006960E0" w:rsidRPr="00D66171">
              <w:rPr>
                <w:rFonts w:eastAsia="Times New Roman" w:cs="Arial CYR"/>
                <w:b/>
                <w:sz w:val="20"/>
                <w:szCs w:val="20"/>
                <w:lang w:eastAsia="ru-RU"/>
              </w:rPr>
              <w:t>едагогических и информационных  технологий</w:t>
            </w:r>
          </w:p>
          <w:p w:rsidR="006960E0" w:rsidRPr="00D66171" w:rsidRDefault="006960E0" w:rsidP="006960E0">
            <w:pPr>
              <w:spacing w:after="0" w:line="240" w:lineRule="auto"/>
              <w:jc w:val="right"/>
              <w:rPr>
                <w:rFonts w:eastAsia="Times New Roman" w:cs="Arial CYR"/>
                <w:b/>
                <w:sz w:val="20"/>
                <w:szCs w:val="20"/>
                <w:lang w:eastAsia="ru-RU"/>
              </w:rPr>
            </w:pPr>
          </w:p>
          <w:p w:rsidR="006960E0" w:rsidRPr="00D66171" w:rsidRDefault="006960E0" w:rsidP="006960E0">
            <w:pPr>
              <w:rPr>
                <w:rFonts w:eastAsia="Times New Roman" w:cs="Arial CYR"/>
                <w:b/>
                <w:sz w:val="20"/>
                <w:szCs w:val="20"/>
                <w:lang w:eastAsia="ru-RU"/>
              </w:rPr>
            </w:pPr>
          </w:p>
          <w:p w:rsidR="006960E0" w:rsidRPr="00D66171" w:rsidRDefault="006960E0" w:rsidP="006960E0">
            <w:pPr>
              <w:rPr>
                <w:rFonts w:eastAsia="Times New Roman" w:cs="Arial CYR"/>
                <w:b/>
                <w:sz w:val="20"/>
                <w:szCs w:val="20"/>
                <w:lang w:eastAsia="ru-RU"/>
              </w:rPr>
            </w:pPr>
          </w:p>
          <w:p w:rsidR="006960E0" w:rsidRPr="00D66171" w:rsidRDefault="006960E0" w:rsidP="006960E0">
            <w:pPr>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Технологии дистанционного обучения</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М.А. Алферова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С помощью предложенного модуля можно освоить теоретический материал по вопросам дистанционного обучения, в объеме необходимом и достаточном для разработки и реализации собственных дистанционных курсов. Учебное пособие предназначено авторам и разработчикам электронных средств учебного назначения, методистам и преподавателям учебных заведений, интересующимся вопросами обучения в Интернете.</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2009</w:t>
            </w:r>
          </w:p>
        </w:tc>
      </w:tr>
      <w:tr w:rsidR="006960E0" w:rsidRPr="008A072F" w:rsidTr="004E3696">
        <w:trPr>
          <w:trHeight w:val="399"/>
        </w:trPr>
        <w:tc>
          <w:tcPr>
            <w:tcW w:w="1702" w:type="dxa"/>
            <w:vMerge/>
          </w:tcPr>
          <w:p w:rsidR="006960E0" w:rsidRPr="00D66171" w:rsidRDefault="006960E0" w:rsidP="006960E0">
            <w:pPr>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Педагогический дизайн ДО (ред. 2016 г.)</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М.А. Алферова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методическом пособии раскрыто понятие педагогического дизайна электронного и дистанционного обучения, представлена его современная  нормативная база, изложены дидактические особенности  дистанционного обучения, приведены медицинские образовательные интернет-ресурсы. Даны характеристики </w:t>
            </w:r>
            <w:proofErr w:type="spellStart"/>
            <w:r w:rsidRPr="00D66171">
              <w:rPr>
                <w:rFonts w:eastAsia="Calibri" w:cs="Times New Roman"/>
                <w:sz w:val="20"/>
                <w:szCs w:val="20"/>
              </w:rPr>
              <w:t>Интернет-сервисам</w:t>
            </w:r>
            <w:proofErr w:type="spellEnd"/>
            <w:r w:rsidRPr="00D66171">
              <w:rPr>
                <w:rFonts w:eastAsia="Calibri" w:cs="Times New Roman"/>
                <w:sz w:val="20"/>
                <w:szCs w:val="20"/>
              </w:rPr>
              <w:t xml:space="preserve"> и программным средствам, используемым в разработках курсов дистанционного обучения и его организации. Предназначено авторам и разработчикам курсов дистанционного обучения, </w:t>
            </w:r>
            <w:proofErr w:type="spellStart"/>
            <w:r w:rsidRPr="00D66171">
              <w:rPr>
                <w:rFonts w:eastAsia="Calibri" w:cs="Times New Roman"/>
                <w:sz w:val="20"/>
                <w:szCs w:val="20"/>
              </w:rPr>
              <w:t>тьюторам</w:t>
            </w:r>
            <w:proofErr w:type="spellEnd"/>
            <w:r w:rsidRPr="00D66171">
              <w:rPr>
                <w:rFonts w:eastAsia="Calibri" w:cs="Times New Roman"/>
                <w:sz w:val="20"/>
                <w:szCs w:val="20"/>
              </w:rPr>
              <w:t xml:space="preserve"> и </w:t>
            </w:r>
            <w:r w:rsidRPr="00D66171">
              <w:rPr>
                <w:rFonts w:eastAsia="Calibri" w:cs="Times New Roman"/>
                <w:sz w:val="20"/>
                <w:szCs w:val="20"/>
              </w:rPr>
              <w:lastRenderedPageBreak/>
              <w:t>преподавателям, работающим в системе дистанционного обучения.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025143" w:rsidTr="004E3696">
        <w:trPr>
          <w:trHeight w:val="399"/>
        </w:trPr>
        <w:tc>
          <w:tcPr>
            <w:tcW w:w="1702" w:type="dxa"/>
            <w:vMerge/>
          </w:tcPr>
          <w:p w:rsidR="006960E0" w:rsidRPr="00D66171" w:rsidRDefault="006960E0" w:rsidP="006960E0">
            <w:pPr>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Педагогический дизайн ДО</w:t>
            </w:r>
            <w:r w:rsidRPr="00D66171">
              <w:rPr>
                <w:rFonts w:eastAsia="Times New Roman" w:cs="Arial"/>
                <w:sz w:val="20"/>
                <w:szCs w:val="20"/>
                <w:lang w:eastAsia="ru-RU"/>
              </w:rPr>
              <w:t xml:space="preserve"> (ред. 2017 г.)</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Алферова М.А., </w:t>
            </w:r>
            <w:proofErr w:type="spellStart"/>
            <w:r w:rsidRPr="00D66171">
              <w:rPr>
                <w:rFonts w:eastAsia="Times New Roman" w:cs="Arial"/>
                <w:sz w:val="20"/>
                <w:szCs w:val="20"/>
                <w:lang w:eastAsia="ru-RU"/>
              </w:rPr>
              <w:t>Голубчикова</w:t>
            </w:r>
            <w:proofErr w:type="spellEnd"/>
            <w:r w:rsidRPr="00D66171">
              <w:rPr>
                <w:rFonts w:eastAsia="Times New Roman" w:cs="Arial"/>
                <w:sz w:val="20"/>
                <w:szCs w:val="20"/>
                <w:lang w:eastAsia="ru-RU"/>
              </w:rPr>
              <w:t xml:space="preserve"> М.Г., Рожкова Н.Ю.</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методическом пособии раскрыто понятие педагогического дизайна электронного и дистанционного обучения, представлена его современная  нормативная база, изложены дидактические особенности  дистанционного обучения, приведены медицинские образовательные интернет-ресурсы. Даны характеристики </w:t>
            </w:r>
            <w:proofErr w:type="spellStart"/>
            <w:r w:rsidRPr="00D66171">
              <w:rPr>
                <w:rFonts w:eastAsia="Calibri" w:cs="Times New Roman"/>
                <w:sz w:val="20"/>
                <w:szCs w:val="20"/>
              </w:rPr>
              <w:t>Интернет-сервисам</w:t>
            </w:r>
            <w:proofErr w:type="spellEnd"/>
            <w:r w:rsidRPr="00D66171">
              <w:rPr>
                <w:rFonts w:eastAsia="Calibri" w:cs="Times New Roman"/>
                <w:sz w:val="20"/>
                <w:szCs w:val="20"/>
              </w:rPr>
              <w:t xml:space="preserve"> и программным средствам, используемым в разработках курсов дистанционного обучения и его организации. Предназначено авторам и разработчикам курсов дистанционного обучения, </w:t>
            </w:r>
            <w:proofErr w:type="spellStart"/>
            <w:r w:rsidRPr="00D66171">
              <w:rPr>
                <w:rFonts w:eastAsia="Calibri" w:cs="Times New Roman"/>
                <w:sz w:val="20"/>
                <w:szCs w:val="20"/>
              </w:rPr>
              <w:t>тьюторам</w:t>
            </w:r>
            <w:proofErr w:type="spellEnd"/>
            <w:r w:rsidRPr="00D66171">
              <w:rPr>
                <w:rFonts w:eastAsia="Calibri" w:cs="Times New Roman"/>
                <w:sz w:val="20"/>
                <w:szCs w:val="20"/>
              </w:rPr>
              <w:t xml:space="preserve"> и преподавателям, работающим в системе дистанционного обучения.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99"/>
        </w:trPr>
        <w:tc>
          <w:tcPr>
            <w:tcW w:w="1702" w:type="dxa"/>
            <w:vMerge/>
          </w:tcPr>
          <w:p w:rsidR="006960E0" w:rsidRPr="00D66171" w:rsidRDefault="006960E0" w:rsidP="006960E0">
            <w:pPr>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Педагогический дизайн ДО</w:t>
            </w:r>
            <w:r w:rsidRPr="00D66171">
              <w:rPr>
                <w:rFonts w:eastAsia="Times New Roman" w:cs="Arial"/>
                <w:sz w:val="20"/>
                <w:szCs w:val="20"/>
                <w:lang w:eastAsia="ru-RU"/>
              </w:rPr>
              <w:t xml:space="preserve"> (ред. 2018 г.)</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Алферова М.А.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Организация и содержание курса выстроены в соответствие с подходами проблемно-ориентированного обучения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025143" w:rsidTr="004E3696">
        <w:trPr>
          <w:trHeight w:val="39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Психолого-педагогические основы преподавания в системе медицинского образования</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к.п.н. М.Г. </w:t>
            </w:r>
            <w:proofErr w:type="spellStart"/>
            <w:r w:rsidRPr="00D66171">
              <w:rPr>
                <w:rFonts w:eastAsia="Times New Roman" w:cs="Arial"/>
                <w:sz w:val="20"/>
                <w:szCs w:val="20"/>
                <w:lang w:eastAsia="ru-RU"/>
              </w:rPr>
              <w:t>Голубчикова</w:t>
            </w:r>
            <w:proofErr w:type="spellEnd"/>
            <w:r w:rsidRPr="00D66171">
              <w:rPr>
                <w:rFonts w:eastAsia="Times New Roman" w:cs="Arial"/>
                <w:sz w:val="20"/>
                <w:szCs w:val="20"/>
                <w:lang w:eastAsia="ru-RU"/>
              </w:rPr>
              <w:t xml:space="preserve"> </w:t>
            </w:r>
          </w:p>
        </w:tc>
        <w:tc>
          <w:tcPr>
            <w:tcW w:w="8647" w:type="dxa"/>
          </w:tcPr>
          <w:p w:rsidR="006960E0" w:rsidRPr="00D66171" w:rsidRDefault="006960E0" w:rsidP="006960E0">
            <w:pPr>
              <w:spacing w:after="0" w:line="240" w:lineRule="auto"/>
              <w:rPr>
                <w:rFonts w:eastAsia="Calibri" w:cs="Times New Roman"/>
                <w:color w:val="FF0000"/>
                <w:sz w:val="20"/>
                <w:szCs w:val="20"/>
              </w:rPr>
            </w:pPr>
            <w:r w:rsidRPr="00D66171">
              <w:rPr>
                <w:rFonts w:eastAsia="Calibri" w:cs="Times New Roman"/>
                <w:sz w:val="20"/>
                <w:szCs w:val="20"/>
              </w:rPr>
              <w:t xml:space="preserve">Материалы данного модуля направлены на формирование психолого-педагогических знаний ординаторов, являющихся основой для формирования профессиональной компетенции: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A26774" w:rsidTr="004E3696">
        <w:trPr>
          <w:trHeight w:val="39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pStyle w:val="a7"/>
              <w:spacing w:before="0" w:beforeAutospacing="0" w:after="0" w:afterAutospacing="0"/>
              <w:rPr>
                <w:rFonts w:asciiTheme="minorHAnsi" w:hAnsiTheme="minorHAnsi" w:cs="Arial"/>
                <w:b/>
                <w:sz w:val="20"/>
                <w:szCs w:val="20"/>
              </w:rPr>
            </w:pPr>
            <w:r w:rsidRPr="00D66171">
              <w:rPr>
                <w:rFonts w:asciiTheme="minorHAnsi" w:hAnsiTheme="minorHAnsi" w:cs="Arial"/>
                <w:b/>
                <w:sz w:val="20"/>
                <w:szCs w:val="20"/>
              </w:rPr>
              <w:t>Педагогика в профессиональной деятельности врача</w:t>
            </w:r>
          </w:p>
          <w:p w:rsidR="006960E0" w:rsidRPr="00D66171" w:rsidRDefault="006960E0" w:rsidP="006960E0">
            <w:pPr>
              <w:pStyle w:val="a7"/>
              <w:spacing w:before="0" w:beforeAutospacing="0" w:after="0" w:afterAutospacing="0"/>
              <w:rPr>
                <w:rFonts w:asciiTheme="minorHAnsi" w:hAnsiTheme="minorHAnsi" w:cs="Arial"/>
                <w:b/>
                <w:sz w:val="20"/>
                <w:szCs w:val="20"/>
              </w:rPr>
            </w:pPr>
            <w:r w:rsidRPr="00D66171">
              <w:rPr>
                <w:rFonts w:asciiTheme="minorHAnsi" w:hAnsiTheme="minorHAnsi" w:cs="Arial"/>
                <w:sz w:val="20"/>
                <w:szCs w:val="20"/>
              </w:rPr>
              <w:t xml:space="preserve">к.п.н. М.Г. </w:t>
            </w:r>
            <w:proofErr w:type="spellStart"/>
            <w:r w:rsidRPr="00D66171">
              <w:rPr>
                <w:rFonts w:asciiTheme="minorHAnsi" w:hAnsiTheme="minorHAnsi" w:cs="Arial"/>
                <w:sz w:val="20"/>
                <w:szCs w:val="20"/>
              </w:rPr>
              <w:t>Голубчикова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Материалы данного модуля направлены на формирование педагогических знаний ординаторов, являющихся основой для формирования профессиональной компетенции: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Знания педагогики, ее форм, методов, приемов, приобретенные в процессе освоения данного модуля, помогут врачам-ординаторам повысить эффективность лечебного процесса; осуществлять постоянное обучение медицинского персонала для поддержания профессиональной компетентности, а так же проводить обучение участия пациентов в их лечении под контролем врача; продолжать формирование </w:t>
            </w:r>
            <w:proofErr w:type="spellStart"/>
            <w:r w:rsidRPr="00D66171">
              <w:rPr>
                <w:rFonts w:eastAsia="Calibri" w:cs="Times New Roman"/>
                <w:sz w:val="20"/>
                <w:szCs w:val="20"/>
              </w:rPr>
              <w:t>деонтологических</w:t>
            </w:r>
            <w:proofErr w:type="spellEnd"/>
            <w:r w:rsidRPr="00D66171">
              <w:rPr>
                <w:rFonts w:eastAsia="Calibri" w:cs="Times New Roman"/>
                <w:sz w:val="20"/>
                <w:szCs w:val="20"/>
              </w:rPr>
              <w:t xml:space="preserve"> навыков.</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По итогам модуля ординаторам предлагается выполнить задание в форме </w:t>
            </w:r>
            <w:proofErr w:type="spellStart"/>
            <w:r w:rsidRPr="00D66171">
              <w:rPr>
                <w:rFonts w:eastAsia="Calibri" w:cs="Times New Roman"/>
                <w:sz w:val="20"/>
                <w:szCs w:val="20"/>
              </w:rPr>
              <w:t>веб-квеста</w:t>
            </w:r>
            <w:proofErr w:type="spellEnd"/>
            <w:r w:rsidRPr="00D66171">
              <w:rPr>
                <w:rFonts w:eastAsia="Calibri" w:cs="Times New Roman"/>
                <w:sz w:val="20"/>
                <w:szCs w:val="20"/>
              </w:rPr>
              <w:t xml:space="preserve">.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A26774" w:rsidTr="004E3696">
        <w:trPr>
          <w:trHeight w:val="39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Психологические аспекты в профессиональной деятельности врача</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к.п.н. М.Г. </w:t>
            </w:r>
            <w:proofErr w:type="spellStart"/>
            <w:r w:rsidRPr="00D66171">
              <w:rPr>
                <w:rFonts w:eastAsia="Times New Roman" w:cs="Arial"/>
                <w:sz w:val="20"/>
                <w:szCs w:val="20"/>
                <w:lang w:eastAsia="ru-RU"/>
              </w:rPr>
              <w:t>Голубчикова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Материалы данного модуля направлены на формирование психолого-педагогических знаний ординаторов, являющихся основой для формирования профессиональной компетенции: готовность к формированию у населения, пациентов и членов их семей мотивации, направленной на сохранение и укрепление своего здоровья и здоровья окружающих.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Знания общей, возрастной и педагогической психологии, приобретенные в процессе освоения данного модуля, помогут врачам-ординаторам повысить эффективность лечебного процесса; осуществлять постоянное общение с пациентами с учетом требований психологии общения, возрастной и педагогической психологии, повышать уровень мотивации пациентов разных возрастов к сохранению и укреплению своего здоровья.</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По итогам модуля ординаторам предлагается выполнить задание в форме </w:t>
            </w:r>
            <w:proofErr w:type="spellStart"/>
            <w:r w:rsidRPr="00D66171">
              <w:rPr>
                <w:rFonts w:eastAsia="Calibri" w:cs="Times New Roman"/>
                <w:sz w:val="20"/>
                <w:szCs w:val="20"/>
              </w:rPr>
              <w:t>веб-квеста</w:t>
            </w:r>
            <w:proofErr w:type="spellEnd"/>
            <w:r w:rsidRPr="00D66171">
              <w:rPr>
                <w:rFonts w:eastAsia="Calibri" w:cs="Times New Roman"/>
                <w:sz w:val="20"/>
                <w:szCs w:val="20"/>
              </w:rPr>
              <w:t xml:space="preserve">.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A26774" w:rsidTr="004E3696">
        <w:trPr>
          <w:trHeight w:val="39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Методические аспекты в работе врача </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lastRenderedPageBreak/>
              <w:t xml:space="preserve">к.п.н. М.Г. </w:t>
            </w:r>
            <w:proofErr w:type="spellStart"/>
            <w:r w:rsidRPr="00D66171">
              <w:rPr>
                <w:rFonts w:eastAsia="Times New Roman" w:cs="Arial"/>
                <w:sz w:val="20"/>
                <w:szCs w:val="20"/>
                <w:lang w:eastAsia="ru-RU"/>
              </w:rPr>
              <w:t>Голубчикова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Материалы модуля направлены на формирование педагогических знаний ординаторов, являющихся основой для формирования профессиональной компетенции: готовности к </w:t>
            </w:r>
            <w:r w:rsidRPr="00D66171">
              <w:rPr>
                <w:rFonts w:eastAsia="Calibri" w:cs="Times New Roman"/>
                <w:sz w:val="20"/>
                <w:szCs w:val="20"/>
              </w:rPr>
              <w:lastRenderedPageBreak/>
              <w:t>формированию у населения, пациентов и членов их семей мотивации, направленной на сохранение и укрепление своего здоровья и здоровья окружающих, и универсальной компетенции: готовности к участию в педагогической деятельности по программам среднего и высшего медицинского образования , а также по дополнительным профессиональным программам.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3F0464" w:rsidTr="004E3696">
        <w:trPr>
          <w:trHeight w:val="39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Регрессионный анализ (использование в медицинских исследованиях с применением ППП </w:t>
            </w:r>
            <w:proofErr w:type="spellStart"/>
            <w:r w:rsidRPr="00D66171">
              <w:rPr>
                <w:rFonts w:eastAsia="Times New Roman" w:cs="Arial"/>
                <w:b/>
                <w:sz w:val="20"/>
                <w:szCs w:val="20"/>
                <w:lang w:eastAsia="ru-RU"/>
              </w:rPr>
              <w:t>Statistica</w:t>
            </w:r>
            <w:proofErr w:type="spellEnd"/>
            <w:r w:rsidRPr="00D66171">
              <w:rPr>
                <w:rFonts w:eastAsia="Times New Roman" w:cs="Arial"/>
                <w:b/>
                <w:sz w:val="20"/>
                <w:szCs w:val="20"/>
                <w:lang w:eastAsia="ru-RU"/>
              </w:rPr>
              <w:t>)</w:t>
            </w:r>
          </w:p>
          <w:p w:rsidR="006960E0" w:rsidRPr="00D66171" w:rsidRDefault="006960E0"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Михалевич</w:t>
            </w:r>
            <w:proofErr w:type="spellEnd"/>
            <w:r w:rsidRPr="00D66171">
              <w:rPr>
                <w:rFonts w:eastAsia="Times New Roman" w:cs="Arial"/>
                <w:sz w:val="20"/>
                <w:szCs w:val="20"/>
                <w:lang w:eastAsia="ru-RU"/>
              </w:rPr>
              <w:t xml:space="preserve"> И.М., Алферова М.А., Рожкова Н.Ю.</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Регрессионный анализ является одним из наиболее используемых многомерных статистических методов в биомедицинских, естественнонаучных и других исследованиях.  Регрессионный анализ позволяет использовать большое количество переменных, дает возможность использовать различные методы отбора в уравнения значимых независимых предикторов(переменных). Регрессионный анализ используется для прогноза, т.е. предсказания значений ряда зависимых переменных по известным значениям других переменных. Модуль предназначен для медицинских работников и других специалистов естественного профиля, занимающихся в своей деятельности анализом данных.</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3F0464" w:rsidTr="004E3696">
        <w:trPr>
          <w:trHeight w:val="39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Параметрический дисперсионный анализ в здравоохранении и в медико-биологических исследованиях (с применением ППП STATISTICA)</w:t>
            </w:r>
          </w:p>
          <w:p w:rsidR="006960E0" w:rsidRPr="00D66171" w:rsidRDefault="006960E0"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Михалевич</w:t>
            </w:r>
            <w:proofErr w:type="spellEnd"/>
            <w:r w:rsidRPr="00D66171">
              <w:rPr>
                <w:rFonts w:eastAsia="Times New Roman" w:cs="Arial"/>
                <w:sz w:val="20"/>
                <w:szCs w:val="20"/>
                <w:lang w:eastAsia="ru-RU"/>
              </w:rPr>
              <w:t xml:space="preserve"> И.М., Алферова М.А., Рожкова Н.Ю.</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Одним из способов определения различий (или схожести) групп наблюдений является дисперсионный анализ. Суть дисперсионного анализа состоит в разложении общей дисперсии результативного признака на части, обусловленные влиянием контролируемых факторов, и остаточную дисперсию, объясняемую неконтролируемым влиянием или случайными обстоятельствами. Выводы о существенности влияния контролируемых факторов на результат производятся путем сравнения частей общей дисперсии при условиях применения дисперсионного анализа. Практическое значение дисперсионного анализа заключается в том, что с его помощью из целой группы факторов, предположительно оказывающих влияние на исследуемый признак, можно выделить те, которые действительно на него влияют. Модуль предназначен для работников здравоохранения, занимающихся научно- исследовательской работой, связанной с информацией и ее анализом.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640DED" w:rsidTr="004E3696">
        <w:trPr>
          <w:trHeight w:val="274"/>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клинической лабораторной диагностики</w:t>
            </w:r>
          </w:p>
        </w:tc>
        <w:tc>
          <w:tcPr>
            <w:tcW w:w="567" w:type="dxa"/>
            <w:shd w:val="clear" w:color="auto" w:fill="auto"/>
            <w:noWrap/>
            <w:vAlign w:val="bottom"/>
            <w:hideMark/>
          </w:tcPr>
          <w:p w:rsidR="006960E0" w:rsidRPr="00217501" w:rsidRDefault="006960E0" w:rsidP="00CD1A53">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Современные методы лабораторной диагностики. Справочное пособие</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r w:rsidRPr="00D66171">
              <w:rPr>
                <w:rFonts w:eastAsia="Times New Roman" w:cs="Arial"/>
                <w:sz w:val="20"/>
                <w:szCs w:val="20"/>
                <w:lang w:eastAsia="ru-RU"/>
              </w:rPr>
              <w:t xml:space="preserve"> , д.б.н. , проф. Р.Г.Скворцова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Представленные материалы включают </w:t>
            </w:r>
            <w:proofErr w:type="spellStart"/>
            <w:r w:rsidRPr="00D66171">
              <w:rPr>
                <w:rFonts w:eastAsia="Calibri" w:cs="Times New Roman"/>
                <w:sz w:val="20"/>
                <w:szCs w:val="20"/>
              </w:rPr>
              <w:t>диагностически</w:t>
            </w:r>
            <w:proofErr w:type="spellEnd"/>
            <w:r w:rsidRPr="00D66171">
              <w:rPr>
                <w:rFonts w:eastAsia="Calibri" w:cs="Times New Roman"/>
                <w:sz w:val="20"/>
                <w:szCs w:val="20"/>
              </w:rPr>
              <w:t xml:space="preserve"> важные аспекты патогенеза ряда типовых патологических процессов, сердечнососудистых  заболеваний, нарушений обмена углеводов, электролитов, метаболизма костной ткани; методы диагностики </w:t>
            </w:r>
            <w:proofErr w:type="spellStart"/>
            <w:r w:rsidRPr="00D66171">
              <w:rPr>
                <w:rFonts w:eastAsia="Calibri" w:cs="Times New Roman"/>
                <w:sz w:val="20"/>
                <w:szCs w:val="20"/>
              </w:rPr>
              <w:t>онкопатологии</w:t>
            </w:r>
            <w:proofErr w:type="spellEnd"/>
            <w:r w:rsidRPr="00D66171">
              <w:rPr>
                <w:rFonts w:eastAsia="Calibri" w:cs="Times New Roman"/>
                <w:sz w:val="20"/>
                <w:szCs w:val="20"/>
              </w:rPr>
              <w:t xml:space="preserve"> и инфекций и может быть использован в качестве справочного пособия. Модуль предназначен для специалистов клинической лабораторной диагностики и врачей других специальностей, лицам, имеющим высшее медицинское или биологическое образование и проходящим последипломное обучение - интернатуру, ординатуру, первичную переподготовку,  повышение квалификации, общее усовершенствование.</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100</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2010</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Использование программы </w:t>
            </w:r>
            <w:proofErr w:type="spellStart"/>
            <w:r w:rsidRPr="00D66171">
              <w:rPr>
                <w:rFonts w:eastAsia="Times New Roman" w:cs="Arial"/>
                <w:b/>
                <w:sz w:val="20"/>
                <w:szCs w:val="20"/>
                <w:lang w:eastAsia="ru-RU"/>
              </w:rPr>
              <w:t>Microsoft</w:t>
            </w:r>
            <w:proofErr w:type="spellEnd"/>
            <w:r w:rsidRPr="00D66171">
              <w:rPr>
                <w:rFonts w:eastAsia="Times New Roman" w:cs="Arial"/>
                <w:b/>
                <w:sz w:val="20"/>
                <w:szCs w:val="20"/>
                <w:lang w:eastAsia="ru-RU"/>
              </w:rPr>
              <w:t xml:space="preserve"> </w:t>
            </w:r>
            <w:proofErr w:type="spellStart"/>
            <w:r w:rsidRPr="00D66171">
              <w:rPr>
                <w:rFonts w:eastAsia="Times New Roman" w:cs="Arial"/>
                <w:b/>
                <w:sz w:val="20"/>
                <w:szCs w:val="20"/>
                <w:lang w:eastAsia="ru-RU"/>
              </w:rPr>
              <w:t>Excel</w:t>
            </w:r>
            <w:proofErr w:type="spellEnd"/>
            <w:r w:rsidRPr="00D66171">
              <w:rPr>
                <w:rFonts w:eastAsia="Times New Roman" w:cs="Arial"/>
                <w:b/>
                <w:sz w:val="20"/>
                <w:szCs w:val="20"/>
                <w:lang w:eastAsia="ru-RU"/>
              </w:rPr>
              <w:t xml:space="preserve"> для проведения </w:t>
            </w:r>
            <w:proofErr w:type="spellStart"/>
            <w:r w:rsidRPr="00D66171">
              <w:rPr>
                <w:rFonts w:eastAsia="Times New Roman" w:cs="Arial"/>
                <w:b/>
                <w:sz w:val="20"/>
                <w:szCs w:val="20"/>
                <w:lang w:eastAsia="ru-RU"/>
              </w:rPr>
              <w:t>внутрилабораторного</w:t>
            </w:r>
            <w:proofErr w:type="spellEnd"/>
            <w:r w:rsidRPr="00D66171">
              <w:rPr>
                <w:rFonts w:eastAsia="Times New Roman" w:cs="Arial"/>
                <w:b/>
                <w:sz w:val="20"/>
                <w:szCs w:val="20"/>
                <w:lang w:eastAsia="ru-RU"/>
              </w:rPr>
              <w:t xml:space="preserve"> контроля качества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r w:rsidRPr="00D66171">
              <w:rPr>
                <w:rFonts w:eastAsia="Times New Roman" w:cs="Arial"/>
                <w:sz w:val="20"/>
                <w:szCs w:val="20"/>
                <w:lang w:eastAsia="ru-RU"/>
              </w:rPr>
              <w:t xml:space="preserve"> , д.б.н. , проф. Р.Г.Скворцова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Модуль предназначен для знакомства врачей клинической лабораторной диагностики с основными правилами проведения  </w:t>
            </w:r>
            <w:proofErr w:type="spellStart"/>
            <w:r w:rsidRPr="00D66171">
              <w:rPr>
                <w:rFonts w:eastAsia="Calibri" w:cs="Times New Roman"/>
                <w:sz w:val="20"/>
                <w:szCs w:val="20"/>
              </w:rPr>
              <w:t>внутрилабораторного</w:t>
            </w:r>
            <w:proofErr w:type="spellEnd"/>
            <w:r w:rsidRPr="00D66171">
              <w:rPr>
                <w:rFonts w:eastAsia="Calibri" w:cs="Times New Roman"/>
                <w:sz w:val="20"/>
                <w:szCs w:val="20"/>
              </w:rPr>
              <w:t xml:space="preserve">  контроля качества исследований в КДЛ. Кроме того в нем проиллюстрировано, как можно использовать  программу </w:t>
            </w:r>
            <w:proofErr w:type="spellStart"/>
            <w:r w:rsidRPr="00D66171">
              <w:rPr>
                <w:rFonts w:eastAsia="Calibri" w:cs="Times New Roman"/>
                <w:sz w:val="20"/>
                <w:szCs w:val="20"/>
              </w:rPr>
              <w:t>Microsoft</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Excel</w:t>
            </w:r>
            <w:proofErr w:type="spellEnd"/>
            <w:r w:rsidRPr="00D66171">
              <w:rPr>
                <w:rFonts w:eastAsia="Calibri" w:cs="Times New Roman"/>
                <w:sz w:val="20"/>
                <w:szCs w:val="20"/>
              </w:rPr>
              <w:t xml:space="preserve"> для расчета статистических параметров и построения контрольных карт при проведении </w:t>
            </w:r>
            <w:proofErr w:type="spellStart"/>
            <w:r w:rsidRPr="00D66171">
              <w:rPr>
                <w:rFonts w:eastAsia="Calibri" w:cs="Times New Roman"/>
                <w:sz w:val="20"/>
                <w:szCs w:val="20"/>
              </w:rPr>
              <w:t>внутрилабораторного</w:t>
            </w:r>
            <w:proofErr w:type="spellEnd"/>
            <w:r w:rsidRPr="00D66171">
              <w:rPr>
                <w:rFonts w:eastAsia="Calibri" w:cs="Times New Roman"/>
                <w:sz w:val="20"/>
                <w:szCs w:val="20"/>
              </w:rPr>
              <w:t xml:space="preserve"> контроля качества количественных методов клинических лабораторных исследований с использованием контрольных материалов в соответствии с Отраслевым </w:t>
            </w:r>
            <w:r w:rsidRPr="00D66171">
              <w:rPr>
                <w:rFonts w:eastAsia="Calibri" w:cs="Times New Roman"/>
                <w:sz w:val="20"/>
                <w:szCs w:val="20"/>
              </w:rPr>
              <w:lastRenderedPageBreak/>
              <w:t xml:space="preserve">стандартом ОСТ 91500.13.0001-2003.  Представленный модуль может служить руководством при проведении в КДЛ контроля качества исследований, который является для ЛПУ самым важным компонентом «системы управления качеством»  в целом и необходимым условием получения объективной информации о состоянии внутренней среды пациента.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Источники ошибок лабораторного анализа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r w:rsidRPr="00D66171">
              <w:rPr>
                <w:rFonts w:eastAsia="Times New Roman" w:cs="Arial"/>
                <w:sz w:val="20"/>
                <w:szCs w:val="20"/>
                <w:lang w:eastAsia="ru-RU"/>
              </w:rPr>
              <w:t xml:space="preserve"> , д.б.н. , проф. Р.Г.Скворцова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Представленные материалы посвящены вопросам качества лабораторных исследований и предназначены для знакомства семейных врачей и специалистов  других специальностей с источниками погрешностей на </w:t>
            </w:r>
            <w:proofErr w:type="spellStart"/>
            <w:r w:rsidRPr="00D66171">
              <w:rPr>
                <w:rFonts w:eastAsia="Calibri" w:cs="Times New Roman"/>
                <w:sz w:val="20"/>
                <w:szCs w:val="20"/>
              </w:rPr>
              <w:t>преаналитическом</w:t>
            </w:r>
            <w:proofErr w:type="spellEnd"/>
            <w:r w:rsidRPr="00D66171">
              <w:rPr>
                <w:rFonts w:eastAsia="Calibri" w:cs="Times New Roman"/>
                <w:sz w:val="20"/>
                <w:szCs w:val="20"/>
              </w:rPr>
              <w:t xml:space="preserve"> этапе внутри лаборатории. К врачу предъявляются требования знать не только все разделы клинической медицины, но и  смежные дисциплины, информация о которых малодоступна. В связи с этим, нами была предпринята попытка собрать вместе наиболее значимую информацию, касающуюся внелабораторных факторов, влияющих на результат лабораторного исследования. В представленном модуле присутствует  справочная информация о влиянии лекарственных препаратов на  показатели крови.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Управление качеством исследований в клинических лабораториях</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r w:rsidRPr="00D66171">
              <w:rPr>
                <w:rFonts w:eastAsia="Times New Roman" w:cs="Arial"/>
                <w:sz w:val="20"/>
                <w:szCs w:val="20"/>
                <w:lang w:eastAsia="ru-RU"/>
              </w:rPr>
              <w:t xml:space="preserve"> , д.б.н. , проф. Р.Г.Скворцова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задачу информационного модуля входило наиболее полно представить для заведующих КДЛ и врачей клинической лабораторной диагностики все этапы управления качеством исследований. Особое внимание уделено </w:t>
            </w:r>
            <w:proofErr w:type="spellStart"/>
            <w:r w:rsidRPr="00D66171">
              <w:rPr>
                <w:rFonts w:eastAsia="Calibri" w:cs="Times New Roman"/>
                <w:sz w:val="20"/>
                <w:szCs w:val="20"/>
              </w:rPr>
              <w:t>преаналитическому</w:t>
            </w:r>
            <w:proofErr w:type="spellEnd"/>
            <w:r w:rsidRPr="00D66171">
              <w:rPr>
                <w:rFonts w:eastAsia="Calibri" w:cs="Times New Roman"/>
                <w:sz w:val="20"/>
                <w:szCs w:val="20"/>
              </w:rPr>
              <w:t xml:space="preserve"> этапу исследований, на который приходится до 80% всех ошибок диагностики. Рекомендации по организации работы КДЛ основаны на данных нормативных документов, источников литературы, и собственного опыта создания отдела лабораторной диагностики Иркутского Диагностического Центра. Информационный модуль может служить руководством при проведении в КДЛ контроля качества исследований, который является для ЛПУ самым важным компонентом «системы управления качеством»  в целом и необходимым условием получения объективной информации о состоянии внутренней среды пациента.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40</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Современные представления о кроветворении и функции клеток периферической крови</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w:t>
            </w:r>
            <w:proofErr w:type="spellStart"/>
            <w:r w:rsidRPr="00D66171">
              <w:rPr>
                <w:rFonts w:eastAsia="Times New Roman" w:cs="Arial"/>
                <w:sz w:val="20"/>
                <w:szCs w:val="20"/>
                <w:lang w:eastAsia="ru-RU"/>
              </w:rPr>
              <w:t>Т.С.Белохвостикова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Представлен обзор современных представлений о кроветворении и функции клеток периферической крови. Данное занятие предназначено для самостоятельной работы слушателей с целью углубления знаний о строении и функциях клеток крови в норме и при воспалении. Рассмотрены актуальные особенности кроветворения, его регуляции, в том числе современными фармакологическими препаратами, использующимися в гематологии. Блок предназначен для интернов, врачей и биологов курса первичной </w:t>
            </w:r>
            <w:proofErr w:type="spellStart"/>
            <w:r w:rsidRPr="00D66171">
              <w:rPr>
                <w:rFonts w:eastAsia="Calibri" w:cs="Times New Roman"/>
                <w:sz w:val="20"/>
                <w:szCs w:val="20"/>
              </w:rPr>
              <w:t>профпереподготовки</w:t>
            </w:r>
            <w:proofErr w:type="spellEnd"/>
            <w:r w:rsidRPr="00D66171">
              <w:rPr>
                <w:rFonts w:eastAsia="Calibri" w:cs="Times New Roman"/>
                <w:sz w:val="20"/>
                <w:szCs w:val="20"/>
              </w:rPr>
              <w:t xml:space="preserve"> и квалифицированных врачей клинической лабораторной диагностики.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Лабораторная диагностика гемостаза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r w:rsidRPr="00D66171">
              <w:rPr>
                <w:rFonts w:eastAsia="Times New Roman" w:cs="Arial"/>
                <w:sz w:val="20"/>
                <w:szCs w:val="20"/>
                <w:lang w:eastAsia="ru-RU"/>
              </w:rPr>
              <w:t xml:space="preserve">, к.б.н. </w:t>
            </w:r>
            <w:proofErr w:type="spellStart"/>
            <w:r w:rsidRPr="00D66171">
              <w:rPr>
                <w:rFonts w:eastAsia="Times New Roman" w:cs="Arial"/>
                <w:sz w:val="20"/>
                <w:szCs w:val="20"/>
                <w:lang w:eastAsia="ru-RU"/>
              </w:rPr>
              <w:t>Е.И.Нешина</w:t>
            </w:r>
            <w:proofErr w:type="spellEnd"/>
            <w:r w:rsidRPr="00D66171">
              <w:rPr>
                <w:rFonts w:eastAsia="Times New Roman" w:cs="Arial"/>
                <w:sz w:val="20"/>
                <w:szCs w:val="20"/>
                <w:lang w:eastAsia="ru-RU"/>
              </w:rPr>
              <w:t>, профессор, д.б.н. Р.Г.Скворцова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представлено краткое описание системы гемостаза с позиций её организации и функционирования, а также приведена информация, касающаяся  </w:t>
            </w:r>
            <w:proofErr w:type="spellStart"/>
            <w:r w:rsidRPr="00D66171">
              <w:rPr>
                <w:rFonts w:eastAsia="Calibri" w:cs="Times New Roman"/>
                <w:sz w:val="20"/>
                <w:szCs w:val="20"/>
              </w:rPr>
              <w:t>преаналитического</w:t>
            </w:r>
            <w:proofErr w:type="spellEnd"/>
            <w:r w:rsidRPr="00D66171">
              <w:rPr>
                <w:rFonts w:eastAsia="Calibri" w:cs="Times New Roman"/>
                <w:sz w:val="20"/>
                <w:szCs w:val="20"/>
              </w:rPr>
              <w:t xml:space="preserve"> этапа оценки системы гемостаза. Для самоконтроля знаний сформулированы вопросы по этому разделу. В модуле даны современные представления о эволюционно сложившейся защитной реакции организма,  обеспечивающей остановку кровотечения при повреждении стенки сосуда.  Учебные материалы подобраны в соответствии с требованиями и рекомендациями нормативных документов ГОСТ Р ИСО 9001-2008, ГОСТ Р 53092-2008, ГОСТ Р ИСО 9004:2001, а также ГОСТ Р ИСО 15189-2009 «Лаборатории  медицинские. Частные требования к качеству и компетентности».  </w:t>
            </w:r>
            <w:r w:rsidRPr="00D66171">
              <w:rPr>
                <w:rFonts w:eastAsia="Calibri" w:cs="Times New Roman"/>
                <w:sz w:val="20"/>
                <w:szCs w:val="20"/>
              </w:rPr>
              <w:lastRenderedPageBreak/>
              <w:t>Пособие предназначено для врачей клинической лабораторной диагностики и других специальностей.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Современные методы анализа мочи</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r w:rsidRPr="00D66171">
              <w:rPr>
                <w:rFonts w:eastAsia="Times New Roman" w:cs="Arial"/>
                <w:sz w:val="20"/>
                <w:szCs w:val="20"/>
                <w:lang w:eastAsia="ru-RU"/>
              </w:rPr>
              <w:t xml:space="preserve">, </w:t>
            </w:r>
            <w:proofErr w:type="spellStart"/>
            <w:r w:rsidRPr="00D66171">
              <w:rPr>
                <w:rFonts w:eastAsia="Times New Roman" w:cs="Arial"/>
                <w:sz w:val="20"/>
                <w:szCs w:val="20"/>
                <w:lang w:eastAsia="ru-RU"/>
              </w:rPr>
              <w:t>О.Б.Комаровская</w:t>
            </w:r>
            <w:proofErr w:type="spellEnd"/>
            <w:r w:rsidRPr="00D66171">
              <w:rPr>
                <w:rFonts w:eastAsia="Times New Roman" w:cs="Arial"/>
                <w:sz w:val="20"/>
                <w:szCs w:val="20"/>
                <w:lang w:eastAsia="ru-RU"/>
              </w:rPr>
              <w:t xml:space="preserve"> и профессор д.б.н. Р.Г.Скворцова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В модуле приведены основные сведения о мочевыделительной системе и анализе мочи, как важном диагностическом показателе состояния организма человека. Для закрепления знаний по представленному материалу, приведены тесты.</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Учебные материалы подобраны в соответствии с требованиями и рекомендациями нормативных документов ГОСТ Р ИСО 9001-2008, ГОСТ Р 53092-2008, ГОСТ Р ИСО 9004:2001, а также ГОСТ Р ИСО 15189-2009 «Лаборатории  медицинские. Частные требования к качеству и компетентности».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722888" w:rsidTr="004E3696">
        <w:trPr>
          <w:trHeight w:val="688"/>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Лабораторная диагностика макро и микроэлементов</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представлена краткая информация о функции неорганических элементов в организме человека, а также сведения, касающиеся  </w:t>
            </w:r>
            <w:proofErr w:type="spellStart"/>
            <w:r w:rsidRPr="00D66171">
              <w:rPr>
                <w:rFonts w:eastAsia="Calibri" w:cs="Times New Roman"/>
                <w:sz w:val="20"/>
                <w:szCs w:val="20"/>
              </w:rPr>
              <w:t>преаналитического</w:t>
            </w:r>
            <w:proofErr w:type="spellEnd"/>
            <w:r w:rsidRPr="00D66171">
              <w:rPr>
                <w:rFonts w:eastAsia="Calibri" w:cs="Times New Roman"/>
                <w:sz w:val="20"/>
                <w:szCs w:val="20"/>
              </w:rPr>
              <w:t xml:space="preserve"> этапа их оценки. Учебные материалы подобраны в соответствии с требованиями и рекомендациями нормативных документов ГОСТ Р ИСО 9001-2008, ГОСТ Р 53092-2008, ГОСТ Р ИСО 9004:2001, а также ГОСТ Р ИСО 15189-2009 «Лаборатории  медицинские. Частные требования к качеству и компетентности».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960E0" w:rsidRPr="00722888" w:rsidTr="004E3696">
        <w:trPr>
          <w:trHeight w:val="688"/>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Применение Национальных стандартов для  управления качеством клинических лабораторных исследований</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В.В.Кузьменко</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Задача модуля - представить краткую информацию о статистических параметрах, и критериях, определяющих требования к аналитическому процессу.</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Учебные материалы подобраны в соответствии с требованиями и рекомендациями нормативных документов ГОСТ Р ИСО 9001-2008, ГОСТ Р 53022-2008, а также ГОСТ Р ИСО 15189-2009 «Лаборатории  медицинские. Частные требования к качеству и компетентности».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960E0" w:rsidRPr="00722888" w:rsidTr="004E3696">
        <w:trPr>
          <w:trHeight w:val="688"/>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C94048" w:rsidRPr="00D66171" w:rsidRDefault="00C94048" w:rsidP="006960E0">
            <w:pPr>
              <w:spacing w:after="0" w:line="240" w:lineRule="auto"/>
              <w:rPr>
                <w:rFonts w:eastAsia="Times New Roman" w:cs="Arial"/>
                <w:b/>
                <w:sz w:val="20"/>
                <w:szCs w:val="20"/>
                <w:lang w:eastAsia="ru-RU"/>
              </w:rPr>
            </w:pPr>
            <w:hyperlink r:id="rId13" w:tooltip=" " w:history="1">
              <w:r w:rsidRPr="00C94048">
                <w:rPr>
                  <w:rFonts w:eastAsia="Times New Roman" w:cs="Arial"/>
                  <w:b/>
                  <w:sz w:val="20"/>
                  <w:szCs w:val="20"/>
                  <w:lang w:eastAsia="ru-RU"/>
                </w:rPr>
                <w:t>Выполнение и интерпретация современного клинического анализа крови на автоматических гематологических анализаторах</w:t>
              </w:r>
            </w:hyperlink>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д.м.н., проф. </w:t>
            </w:r>
            <w:proofErr w:type="spellStart"/>
            <w:r w:rsidRPr="00D66171">
              <w:rPr>
                <w:rFonts w:eastAsia="Times New Roman" w:cs="Arial"/>
                <w:sz w:val="20"/>
                <w:szCs w:val="20"/>
                <w:lang w:eastAsia="ru-RU"/>
              </w:rPr>
              <w:t>Т.С.Белохвостикова</w:t>
            </w:r>
            <w:proofErr w:type="spellEnd"/>
          </w:p>
        </w:tc>
        <w:tc>
          <w:tcPr>
            <w:tcW w:w="8647" w:type="dxa"/>
          </w:tcPr>
          <w:p w:rsidR="006960E0" w:rsidRPr="00D66171" w:rsidRDefault="00C94048" w:rsidP="00C94048">
            <w:pPr>
              <w:spacing w:after="0" w:line="240" w:lineRule="auto"/>
              <w:rPr>
                <w:rFonts w:eastAsia="Calibri" w:cs="Times New Roman"/>
                <w:sz w:val="20"/>
                <w:szCs w:val="20"/>
              </w:rPr>
            </w:pPr>
            <w:r w:rsidRPr="00C94048">
              <w:rPr>
                <w:rFonts w:eastAsia="Calibri" w:cs="Times New Roman"/>
                <w:sz w:val="20"/>
                <w:szCs w:val="20"/>
              </w:rPr>
              <w:t xml:space="preserve">В пособии изложены основные современные представления о выполнении общего и клинического анализа крови на автоматических гематологических анализаторах. Основу изложенных принципов анализа составляют методические рекомендации «Гематологические анализаторы. интерпретация анализа крови», утвержденные 21 марта 2007 года Министерством здравоохранения и социального развития РФ, ставшие первым методическим документом для врачей клинической лабораторной диагностики по выполнению автоматического клинического анализа крови. В пособии подробно рассмотрены измеряемые и расчетные показатели анализа, а также их </w:t>
            </w:r>
            <w:proofErr w:type="spellStart"/>
            <w:r w:rsidRPr="00C94048">
              <w:rPr>
                <w:rFonts w:eastAsia="Calibri" w:cs="Times New Roman"/>
                <w:sz w:val="20"/>
                <w:szCs w:val="20"/>
              </w:rPr>
              <w:t>референтные</w:t>
            </w:r>
            <w:proofErr w:type="spellEnd"/>
            <w:r w:rsidRPr="00C94048">
              <w:rPr>
                <w:rFonts w:eastAsia="Calibri" w:cs="Times New Roman"/>
                <w:sz w:val="20"/>
                <w:szCs w:val="20"/>
              </w:rPr>
              <w:t xml:space="preserve"> значения. Описаны особенности </w:t>
            </w:r>
            <w:proofErr w:type="spellStart"/>
            <w:r w:rsidRPr="00C94048">
              <w:rPr>
                <w:rFonts w:eastAsia="Calibri" w:cs="Times New Roman"/>
                <w:sz w:val="20"/>
                <w:szCs w:val="20"/>
              </w:rPr>
              <w:t>преаналитического</w:t>
            </w:r>
            <w:proofErr w:type="spellEnd"/>
            <w:r w:rsidRPr="00C94048">
              <w:rPr>
                <w:rFonts w:eastAsia="Calibri" w:cs="Times New Roman"/>
                <w:sz w:val="20"/>
                <w:szCs w:val="20"/>
              </w:rPr>
              <w:t xml:space="preserve">, аналитического и </w:t>
            </w:r>
            <w:proofErr w:type="spellStart"/>
            <w:r w:rsidRPr="00C94048">
              <w:rPr>
                <w:rFonts w:eastAsia="Calibri" w:cs="Times New Roman"/>
                <w:sz w:val="20"/>
                <w:szCs w:val="20"/>
              </w:rPr>
              <w:t>постаналитического</w:t>
            </w:r>
            <w:proofErr w:type="spellEnd"/>
            <w:r w:rsidRPr="00C94048">
              <w:rPr>
                <w:rFonts w:eastAsia="Calibri" w:cs="Times New Roman"/>
                <w:sz w:val="20"/>
                <w:szCs w:val="20"/>
              </w:rPr>
              <w:t xml:space="preserve"> этапов анализа. Основная часть пособия посвящена значению получаемых лабораторных показателей для диагностики различных заболеваний. Приведены некоторые клинические примеры, демонстрирующие необходимость внимательного отношения к интерпретации автоматического анализа. В пособии описаны современные методы контроля качества гематологических показателей общего и клинического анализов крови. </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D35A45" w:rsidTr="004E3696">
        <w:trPr>
          <w:trHeight w:val="688"/>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Входной тест. Общие вопросы КЛД</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По общим вопросам КЛД</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510"/>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неврологии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Хроническая недостаточность мозгового кровообращения в практике врача терапевта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С.Б. </w:t>
            </w:r>
            <w:proofErr w:type="spellStart"/>
            <w:r w:rsidRPr="00D66171">
              <w:rPr>
                <w:rFonts w:eastAsia="Times New Roman" w:cs="Arial"/>
                <w:sz w:val="20"/>
                <w:szCs w:val="20"/>
                <w:lang w:eastAsia="ru-RU"/>
              </w:rPr>
              <w:t>Саютина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Изучение вопросов диагностики и лечения хронической недостаточности мозгового кровообращения имеет большое значение для практических врачей, причем не только неврологов, но и для терапевтов, врачей общей практики, к которым нередко обращаются за помощью больные с  хронической недостаточностью мозгового кровообращения.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Эпилептический статус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А.В. Стародубцев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Неврология (Тест)</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Тест (165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8D4FE1" w:rsidTr="004E3696">
        <w:trPr>
          <w:trHeight w:val="51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Болезни периферической нервной системы. Диагностика травматических и компрессионных невропатий. Часть І</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Ермолаев Ю.Ф.</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Систематизирована и отражена клиническая симптоматика травмати</w:t>
            </w:r>
            <w:r w:rsidRPr="00D66171">
              <w:rPr>
                <w:rFonts w:eastAsia="Calibri" w:cs="Times New Roman"/>
                <w:sz w:val="20"/>
                <w:szCs w:val="20"/>
              </w:rPr>
              <w:softHyphen/>
              <w:t>че</w:t>
            </w:r>
            <w:r w:rsidRPr="00D66171">
              <w:rPr>
                <w:rFonts w:eastAsia="Calibri" w:cs="Times New Roman"/>
                <w:sz w:val="20"/>
                <w:szCs w:val="20"/>
              </w:rPr>
              <w:softHyphen/>
              <w:t>ских и компрессионных невропатий. Курс предназначен для хирургов, травматологов, нейрохирургов, неврологов, клинических ординаторов, аспирантов и врачей указанных специальностей на курсах повышения квалификации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965D89" w:rsidTr="004E3696">
        <w:trPr>
          <w:trHeight w:val="31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общественного здоровья и здравоохранения</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Организация здравоохранения. Медицинское страхование</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Д.П. </w:t>
            </w:r>
            <w:proofErr w:type="spellStart"/>
            <w:r w:rsidRPr="00D66171">
              <w:rPr>
                <w:rFonts w:eastAsia="Times New Roman" w:cs="Arial"/>
                <w:sz w:val="20"/>
                <w:szCs w:val="20"/>
                <w:lang w:eastAsia="ru-RU"/>
              </w:rPr>
              <w:t>Тарбеев</w:t>
            </w:r>
            <w:proofErr w:type="spellEnd"/>
            <w:r w:rsidRPr="00D66171">
              <w:rPr>
                <w:rFonts w:eastAsia="Times New Roman" w:cs="Arial"/>
                <w:sz w:val="20"/>
                <w:szCs w:val="20"/>
                <w:lang w:eastAsia="ru-RU"/>
              </w:rPr>
              <w:t xml:space="preserve">, к.м.н. Л.В. </w:t>
            </w:r>
            <w:proofErr w:type="spellStart"/>
            <w:r w:rsidRPr="00D66171">
              <w:rPr>
                <w:rFonts w:eastAsia="Times New Roman" w:cs="Arial"/>
                <w:sz w:val="20"/>
                <w:szCs w:val="20"/>
                <w:lang w:eastAsia="ru-RU"/>
              </w:rPr>
              <w:t>Селеверстова</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Врачам общей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272CB" w:rsidRPr="00965D89"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Оценка деятельности АПУ</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w:t>
            </w:r>
            <w:proofErr w:type="spellStart"/>
            <w:r w:rsidRPr="00D66171">
              <w:rPr>
                <w:rFonts w:eastAsia="Times New Roman" w:cs="Arial"/>
                <w:sz w:val="20"/>
                <w:szCs w:val="20"/>
                <w:lang w:eastAsia="ru-RU"/>
              </w:rPr>
              <w:t>Кицул</w:t>
            </w:r>
            <w:proofErr w:type="spellEnd"/>
            <w:r w:rsidRPr="00D66171">
              <w:rPr>
                <w:rFonts w:eastAsia="Times New Roman" w:cs="Arial"/>
                <w:sz w:val="20"/>
                <w:szCs w:val="20"/>
                <w:lang w:eastAsia="ru-RU"/>
              </w:rPr>
              <w:t xml:space="preserve"> И.С., к.м.н. Селиверстова Л.В., к.м.н. </w:t>
            </w:r>
            <w:proofErr w:type="spellStart"/>
            <w:r w:rsidRPr="00D66171">
              <w:rPr>
                <w:rFonts w:eastAsia="Times New Roman" w:cs="Arial"/>
                <w:sz w:val="20"/>
                <w:szCs w:val="20"/>
                <w:lang w:eastAsia="ru-RU"/>
              </w:rPr>
              <w:t>Таевский</w:t>
            </w:r>
            <w:proofErr w:type="spellEnd"/>
            <w:r w:rsidRPr="00D66171">
              <w:rPr>
                <w:rFonts w:eastAsia="Times New Roman" w:cs="Arial"/>
                <w:sz w:val="20"/>
                <w:szCs w:val="20"/>
                <w:lang w:eastAsia="ru-RU"/>
              </w:rPr>
              <w:t xml:space="preserve"> Б.В., </w:t>
            </w:r>
            <w:proofErr w:type="spellStart"/>
            <w:r w:rsidRPr="00D66171">
              <w:rPr>
                <w:rFonts w:eastAsia="Times New Roman" w:cs="Arial"/>
                <w:sz w:val="20"/>
                <w:szCs w:val="20"/>
                <w:lang w:eastAsia="ru-RU"/>
              </w:rPr>
              <w:t>Таевский</w:t>
            </w:r>
            <w:proofErr w:type="spellEnd"/>
            <w:r w:rsidRPr="00D66171">
              <w:rPr>
                <w:rFonts w:eastAsia="Times New Roman" w:cs="Arial"/>
                <w:sz w:val="20"/>
                <w:szCs w:val="20"/>
                <w:lang w:eastAsia="ru-RU"/>
              </w:rPr>
              <w:t xml:space="preserve"> А.Б.</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Учебный модуль содержит алгоритм анализа деятельности амбулаторно-поликлинических учреждений, оказывающих лечебно-профилактическую помощь взрослому населению, методику расчета и оценки показателей деятельности по основным разделам работы, дополнительные материалы, а также тестовые задания для входного и итогового контроля знаний и для самоподготовки обучающихся. Учебный модуль рассчитан на слушателей курсов повышения квалификации и профессиональной переподготовки по организации здравоохранения и общественному здоровью, руководителей органов управления и учреждений здравоохранения, их заместителей, медицинских статистиков, интернов и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272CB" w:rsidRPr="00965D89" w:rsidTr="004E3696">
        <w:trPr>
          <w:trHeight w:val="51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Организация медицинской помощи населению по принципу общей врачебной практики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Д.П. </w:t>
            </w:r>
            <w:proofErr w:type="spellStart"/>
            <w:r w:rsidRPr="00D66171">
              <w:rPr>
                <w:rFonts w:eastAsia="Times New Roman" w:cs="Arial"/>
                <w:sz w:val="20"/>
                <w:szCs w:val="20"/>
                <w:lang w:eastAsia="ru-RU"/>
              </w:rPr>
              <w:t>Тарбеев</w:t>
            </w:r>
            <w:proofErr w:type="spellEnd"/>
            <w:r w:rsidRPr="00D66171">
              <w:rPr>
                <w:rFonts w:eastAsia="Times New Roman" w:cs="Arial"/>
                <w:sz w:val="20"/>
                <w:szCs w:val="20"/>
                <w:lang w:eastAsia="ru-RU"/>
              </w:rPr>
              <w:t xml:space="preserve">, к.м.н. Л.В. </w:t>
            </w:r>
            <w:proofErr w:type="spellStart"/>
            <w:r w:rsidRPr="00D66171">
              <w:rPr>
                <w:rFonts w:eastAsia="Times New Roman" w:cs="Arial"/>
                <w:sz w:val="20"/>
                <w:szCs w:val="20"/>
                <w:lang w:eastAsia="ru-RU"/>
              </w:rPr>
              <w:t>Селеверстова</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При организации внебольничной помощи населению и определении оптимальной степени участия в ней врачей разных специальностей, в первую очередь, возникает необходимость рационализации структурного соотношения в организации работы врача общей практики (ВОП) и других специалистов, внебольничной, скорой и неотложной, стационарной помощи. Врачам общей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Основы медицинской статистики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Л. В. Селиверстова, М. М. Фомина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Учебное пособие позволяет освоить методику проведения статистического исследования, научиться составлять план и программу, определять единицу и метод наблюдения, практически овладеть приемами составления статистических карт, шифровки признаков, группировки и сводки материала, научиться самостоятельному вычислению относительных величин, правильному их применению в практической деятельности врача, оценке и анализу показателей; освоить методику расчета стандартизированных показателей.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2009</w:t>
            </w:r>
          </w:p>
        </w:tc>
      </w:tr>
      <w:tr w:rsidR="006272CB" w:rsidRPr="00E44305"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Методические основы изучения заболеваемости населения</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Л.В. Селиверстова, В.М. Иванова, Е.В. </w:t>
            </w:r>
            <w:proofErr w:type="spellStart"/>
            <w:r w:rsidRPr="00D66171">
              <w:rPr>
                <w:rFonts w:eastAsia="Times New Roman" w:cs="Arial"/>
                <w:sz w:val="20"/>
                <w:szCs w:val="20"/>
                <w:lang w:eastAsia="ru-RU"/>
              </w:rPr>
              <w:t>Помазкина</w:t>
            </w:r>
            <w:proofErr w:type="spellEnd"/>
            <w:r w:rsidRPr="00D66171">
              <w:rPr>
                <w:rFonts w:eastAsia="Times New Roman" w:cs="Arial"/>
                <w:sz w:val="20"/>
                <w:szCs w:val="20"/>
                <w:lang w:eastAsia="ru-RU"/>
              </w:rPr>
              <w:t xml:space="preserve">, Е.В. </w:t>
            </w:r>
            <w:proofErr w:type="spellStart"/>
            <w:r w:rsidRPr="00D66171">
              <w:rPr>
                <w:rFonts w:eastAsia="Times New Roman" w:cs="Arial"/>
                <w:sz w:val="20"/>
                <w:szCs w:val="20"/>
                <w:lang w:eastAsia="ru-RU"/>
              </w:rPr>
              <w:lastRenderedPageBreak/>
              <w:t>Бобкова</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lastRenderedPageBreak/>
              <w:t>Представлены современные сведения об изучении заболеваемости как одного из важнейших показателей здоровья населения. Предназначено для руководителей органов и учреждений здравоохранения, их заместителей, врачей-статистиков.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E44305"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Контроль качества и безопасности медицинской деятельности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И.С. </w:t>
            </w:r>
            <w:proofErr w:type="spellStart"/>
            <w:r w:rsidRPr="00D66171">
              <w:rPr>
                <w:rFonts w:eastAsia="Times New Roman" w:cs="Arial"/>
                <w:sz w:val="20"/>
                <w:szCs w:val="20"/>
                <w:lang w:eastAsia="ru-RU"/>
              </w:rPr>
              <w:t>Кицул</w:t>
            </w:r>
            <w:proofErr w:type="spellEnd"/>
            <w:r w:rsidRPr="00D66171">
              <w:rPr>
                <w:rFonts w:eastAsia="Times New Roman" w:cs="Arial"/>
                <w:sz w:val="20"/>
                <w:szCs w:val="20"/>
                <w:lang w:eastAsia="ru-RU"/>
              </w:rPr>
              <w:t xml:space="preserve"> </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В модуле изложены содержание, структура, формы и вопросы нормативно-правового регулирования контроля качества и безопасности медицинской деятельности. Освещены основы организации всех форм контроля качества и безопасности медицинской деятельности в российском здравоохранении. Предназначено для ординаторов, обучающихся по специальности «организация здравоохранения и общественное здоровье»</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8A072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Менеджмент в здравоохранении</w:t>
            </w:r>
          </w:p>
          <w:p w:rsidR="006272CB" w:rsidRPr="00D66171" w:rsidRDefault="006272CB" w:rsidP="006960E0">
            <w:pPr>
              <w:spacing w:after="0" w:line="240" w:lineRule="auto"/>
              <w:rPr>
                <w:rFonts w:eastAsia="Times New Roman" w:cs="Arial"/>
                <w:sz w:val="20"/>
                <w:szCs w:val="20"/>
                <w:lang w:eastAsia="ru-RU"/>
              </w:rPr>
            </w:pPr>
            <w:proofErr w:type="spellStart"/>
            <w:r w:rsidRPr="00D66171">
              <w:rPr>
                <w:rFonts w:cs="Arial"/>
                <w:sz w:val="20"/>
                <w:szCs w:val="20"/>
              </w:rPr>
              <w:t>д.м.н</w:t>
            </w:r>
            <w:proofErr w:type="spellEnd"/>
            <w:r w:rsidRPr="00D66171">
              <w:rPr>
                <w:rFonts w:cs="Arial"/>
                <w:sz w:val="20"/>
                <w:szCs w:val="20"/>
              </w:rPr>
              <w:t xml:space="preserve"> Н.Ф. </w:t>
            </w:r>
            <w:proofErr w:type="spellStart"/>
            <w:r w:rsidRPr="00D66171">
              <w:rPr>
                <w:rFonts w:cs="Arial"/>
                <w:sz w:val="20"/>
                <w:szCs w:val="20"/>
              </w:rPr>
              <w:t>Князюк</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Модуль содержит  презентации лекций для самостоятельной работы слушателей курсов профессиональной переподготовки и тематического усовершенствования по специальности «Организация здравоохранения и общественное здоровье» по разделу учебной программы «Менеджмент в здравоохранении». В учебных материалах представлены теоретическое основы и практические примеры использования отдельных направлений менеджмента в деятельности медицинских организаций: эволюция управленческой мысли и методов менеджмента, управленческие теории и школы, методы менеджмента качества, организационная структура медицинской организации, анализ внутренней и внешней среды медицинской организации, управление рисками медицинской организации и др. </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8A072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Организация плановой и экстренной </w:t>
            </w:r>
            <w:proofErr w:type="spellStart"/>
            <w:r w:rsidRPr="00D66171">
              <w:rPr>
                <w:rFonts w:eastAsia="Times New Roman" w:cs="Arial"/>
                <w:b/>
                <w:sz w:val="20"/>
                <w:szCs w:val="20"/>
                <w:lang w:eastAsia="ru-RU"/>
              </w:rPr>
              <w:t>ЛОР-помощи</w:t>
            </w:r>
            <w:proofErr w:type="spellEnd"/>
            <w:r w:rsidRPr="00D66171">
              <w:rPr>
                <w:rFonts w:eastAsia="Times New Roman" w:cs="Arial"/>
                <w:b/>
                <w:sz w:val="20"/>
                <w:szCs w:val="20"/>
                <w:lang w:eastAsia="ru-RU"/>
              </w:rPr>
              <w:t xml:space="preserve"> в региональном здравоохранении</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 xml:space="preserve">Д.м.н. В.И. </w:t>
            </w:r>
            <w:proofErr w:type="spellStart"/>
            <w:r w:rsidRPr="00D66171">
              <w:rPr>
                <w:rFonts w:cs="Arial"/>
                <w:sz w:val="20"/>
                <w:szCs w:val="20"/>
              </w:rPr>
              <w:t>Морохоев</w:t>
            </w:r>
            <w:proofErr w:type="spellEnd"/>
            <w:r w:rsidRPr="00D66171">
              <w:rPr>
                <w:rFonts w:cs="Arial"/>
                <w:sz w:val="20"/>
                <w:szCs w:val="20"/>
              </w:rPr>
              <w:t xml:space="preserve">, к.м.н. Б.В. </w:t>
            </w:r>
            <w:proofErr w:type="spellStart"/>
            <w:r w:rsidRPr="00D66171">
              <w:rPr>
                <w:rFonts w:cs="Arial"/>
                <w:sz w:val="20"/>
                <w:szCs w:val="20"/>
              </w:rPr>
              <w:t>Таевский</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учебном модуле рассматриваются вопросы организации медицинской помощи населению на региональном уровне по профилю «оториноларингология» в условиях ограниченной доступности этого вида помощи. Проанализированы организационные и кадровые причины имеющихся проблем, типичных для российского здравоохранения, и внесены конструктивные предложения по их частичному разрешению. В помощь хирургам муниципального здравоохранения изложены основные методы диагностики и лечения </w:t>
            </w:r>
            <w:proofErr w:type="spellStart"/>
            <w:r w:rsidRPr="00D66171">
              <w:rPr>
                <w:rFonts w:eastAsia="Calibri" w:cs="Times New Roman"/>
                <w:sz w:val="20"/>
                <w:szCs w:val="20"/>
              </w:rPr>
              <w:t>ЛОР-заболеваний</w:t>
            </w:r>
            <w:proofErr w:type="spellEnd"/>
            <w:r w:rsidRPr="00D66171">
              <w:rPr>
                <w:rFonts w:eastAsia="Calibri" w:cs="Times New Roman"/>
                <w:sz w:val="20"/>
                <w:szCs w:val="20"/>
              </w:rPr>
              <w:t xml:space="preserve"> в случаях, требующих экстренной </w:t>
            </w:r>
            <w:proofErr w:type="spellStart"/>
            <w:r w:rsidRPr="00D66171">
              <w:rPr>
                <w:rFonts w:eastAsia="Calibri" w:cs="Times New Roman"/>
                <w:sz w:val="20"/>
                <w:szCs w:val="20"/>
              </w:rPr>
              <w:t>ЛОР-помощи</w:t>
            </w:r>
            <w:proofErr w:type="spellEnd"/>
            <w:r w:rsidRPr="00D66171">
              <w:rPr>
                <w:rFonts w:eastAsia="Calibri" w:cs="Times New Roman"/>
                <w:sz w:val="20"/>
                <w:szCs w:val="20"/>
              </w:rPr>
              <w:t xml:space="preserve"> при отсутствии профильного специалиста.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E4556D"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Право пациента на выбор врача</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 xml:space="preserve">И.С. </w:t>
            </w:r>
            <w:proofErr w:type="spellStart"/>
            <w:r w:rsidRPr="00D66171">
              <w:rPr>
                <w:rFonts w:cs="Arial"/>
                <w:sz w:val="20"/>
                <w:szCs w:val="20"/>
              </w:rPr>
              <w:t>Кицул</w:t>
            </w:r>
            <w:proofErr w:type="spellEnd"/>
            <w:r w:rsidRPr="00D66171">
              <w:rPr>
                <w:rFonts w:cs="Arial"/>
                <w:sz w:val="20"/>
                <w:szCs w:val="20"/>
              </w:rPr>
              <w:t xml:space="preserve">,  Л.В. Селиверстова, Б.В. </w:t>
            </w:r>
            <w:proofErr w:type="spellStart"/>
            <w:r w:rsidRPr="00D66171">
              <w:rPr>
                <w:rFonts w:cs="Arial"/>
                <w:sz w:val="20"/>
                <w:szCs w:val="20"/>
              </w:rPr>
              <w:t>Таевский</w:t>
            </w:r>
            <w:proofErr w:type="spellEnd"/>
            <w:r w:rsidRPr="00D66171">
              <w:rPr>
                <w:rFonts w:cs="Arial"/>
                <w:sz w:val="20"/>
                <w:szCs w:val="20"/>
              </w:rPr>
              <w:t>, А.Н. Дудко</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Раскрывается порядок реализации одного из важнейших прав пациента – выбор врача. Рассмотрены основные законодательные аспекты, регулирующие этот правовой вопрос. Даны рекомендации по реализации права пациента на выбор врача в медицинской организации.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E4556D"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Права пациента</w:t>
            </w:r>
          </w:p>
          <w:p w:rsidR="006272CB" w:rsidRPr="00D66171" w:rsidRDefault="006272CB" w:rsidP="006960E0">
            <w:pPr>
              <w:spacing w:after="0" w:line="240" w:lineRule="auto"/>
              <w:rPr>
                <w:rFonts w:eastAsia="Times New Roman" w:cs="Arial"/>
                <w:b/>
                <w:sz w:val="20"/>
                <w:szCs w:val="20"/>
                <w:lang w:eastAsia="ru-RU"/>
              </w:rPr>
            </w:pPr>
            <w:r w:rsidRPr="00D66171">
              <w:rPr>
                <w:rFonts w:cs="Arial"/>
                <w:sz w:val="20"/>
                <w:szCs w:val="20"/>
              </w:rPr>
              <w:t xml:space="preserve">И.С. </w:t>
            </w:r>
            <w:proofErr w:type="spellStart"/>
            <w:r w:rsidRPr="00D66171">
              <w:rPr>
                <w:rFonts w:cs="Arial"/>
                <w:sz w:val="20"/>
                <w:szCs w:val="20"/>
              </w:rPr>
              <w:t>Кицул</w:t>
            </w:r>
            <w:proofErr w:type="spellEnd"/>
            <w:r w:rsidRPr="00D66171">
              <w:rPr>
                <w:rFonts w:cs="Arial"/>
                <w:sz w:val="20"/>
                <w:szCs w:val="20"/>
              </w:rPr>
              <w:t xml:space="preserve">,  Л.В. Селиверстова, Б.В. </w:t>
            </w:r>
            <w:proofErr w:type="spellStart"/>
            <w:r w:rsidRPr="00D66171">
              <w:rPr>
                <w:rFonts w:cs="Arial"/>
                <w:sz w:val="20"/>
                <w:szCs w:val="20"/>
              </w:rPr>
              <w:t>Таевский</w:t>
            </w:r>
            <w:proofErr w:type="spellEnd"/>
            <w:r w:rsidRPr="00D66171">
              <w:rPr>
                <w:rFonts w:cs="Arial"/>
                <w:sz w:val="20"/>
                <w:szCs w:val="20"/>
              </w:rPr>
              <w:t xml:space="preserve">, Н.Ф. </w:t>
            </w:r>
            <w:proofErr w:type="spellStart"/>
            <w:r w:rsidRPr="00D66171">
              <w:rPr>
                <w:rFonts w:cs="Arial"/>
                <w:sz w:val="20"/>
                <w:szCs w:val="20"/>
              </w:rPr>
              <w:t>Князюк</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методических рекомендациях раскрываются основные права </w:t>
            </w:r>
            <w:proofErr w:type="spellStart"/>
            <w:r w:rsidRPr="00D66171">
              <w:rPr>
                <w:rFonts w:eastAsia="Calibri" w:cs="Times New Roman"/>
                <w:sz w:val="20"/>
                <w:szCs w:val="20"/>
              </w:rPr>
              <w:t>важ-нейшего</w:t>
            </w:r>
            <w:proofErr w:type="spellEnd"/>
            <w:r w:rsidRPr="00D66171">
              <w:rPr>
                <w:rFonts w:eastAsia="Calibri" w:cs="Times New Roman"/>
                <w:sz w:val="20"/>
                <w:szCs w:val="20"/>
              </w:rPr>
              <w:t xml:space="preserve"> субъекта правовых отношений – пациента, рассматриваются </w:t>
            </w:r>
            <w:proofErr w:type="spellStart"/>
            <w:r w:rsidRPr="00D66171">
              <w:rPr>
                <w:rFonts w:eastAsia="Calibri" w:cs="Times New Roman"/>
                <w:sz w:val="20"/>
                <w:szCs w:val="20"/>
              </w:rPr>
              <w:t>норма-тивные</w:t>
            </w:r>
            <w:proofErr w:type="spellEnd"/>
            <w:r w:rsidRPr="00D66171">
              <w:rPr>
                <w:rFonts w:eastAsia="Calibri" w:cs="Times New Roman"/>
                <w:sz w:val="20"/>
                <w:szCs w:val="20"/>
              </w:rPr>
              <w:t xml:space="preserve"> правовые акты, регулирующие данный вопрос. Освещаются общие права пациентов и права, возникающие в отдельных отраслях медицины. Предназначено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интернов,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E4556D"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Проблемы профилактики эмоционального выгорания и психологической деформации работников здравоохранения</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 xml:space="preserve">А.Е. </w:t>
            </w:r>
            <w:proofErr w:type="spellStart"/>
            <w:r w:rsidRPr="00D66171">
              <w:rPr>
                <w:rFonts w:cs="Arial"/>
                <w:sz w:val="20"/>
                <w:szCs w:val="20"/>
              </w:rPr>
              <w:t>Агапитов</w:t>
            </w:r>
            <w:proofErr w:type="spellEnd"/>
            <w:r w:rsidRPr="00D66171">
              <w:rPr>
                <w:rFonts w:cs="Arial"/>
                <w:sz w:val="20"/>
                <w:szCs w:val="20"/>
              </w:rPr>
              <w:t xml:space="preserve">, Н.И. </w:t>
            </w:r>
            <w:proofErr w:type="spellStart"/>
            <w:r w:rsidRPr="00D66171">
              <w:rPr>
                <w:rFonts w:cs="Arial"/>
                <w:sz w:val="20"/>
                <w:szCs w:val="20"/>
              </w:rPr>
              <w:t>Дупенко</w:t>
            </w:r>
            <w:proofErr w:type="spellEnd"/>
            <w:r w:rsidRPr="00D66171">
              <w:rPr>
                <w:rFonts w:cs="Arial"/>
                <w:sz w:val="20"/>
                <w:szCs w:val="20"/>
              </w:rPr>
              <w:t>, М.П. Родионова</w:t>
            </w:r>
          </w:p>
          <w:p w:rsidR="006272CB" w:rsidRPr="00D66171" w:rsidRDefault="006272CB" w:rsidP="006960E0">
            <w:pPr>
              <w:spacing w:after="0" w:line="240" w:lineRule="auto"/>
              <w:rPr>
                <w:rFonts w:eastAsia="Times New Roman" w:cs="Arial"/>
                <w:sz w:val="20"/>
                <w:szCs w:val="20"/>
                <w:lang w:eastAsia="ru-RU"/>
              </w:rPr>
            </w:pP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Изложены материалы по актуальной и современной  проблеме формирования синдрома эмоционального выгорания и психологической деформации личности работников, занятых в медицинской отрасли. Рассмотрены и проанализированы факторы риска данного аффекта личности, аспекты этиологии и частные проявления синдрома эмоционального выгорания медицинских работников.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Представлены условия и механизмы раннего предупреждения синдрома выгорания, включая </w:t>
            </w:r>
            <w:r w:rsidRPr="00D66171">
              <w:rPr>
                <w:rFonts w:eastAsia="Calibri" w:cs="Times New Roman"/>
                <w:sz w:val="20"/>
                <w:szCs w:val="20"/>
              </w:rPr>
              <w:lastRenderedPageBreak/>
              <w:t xml:space="preserve">вопросы коррекции факторов риска и технологические методы реабилитации личности с синдромом эмоционального выгорания. </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CE604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Рабочее время медицинских работников</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 xml:space="preserve">И.С. </w:t>
            </w:r>
            <w:proofErr w:type="spellStart"/>
            <w:r w:rsidRPr="00D66171">
              <w:rPr>
                <w:rFonts w:cs="Arial"/>
                <w:sz w:val="20"/>
                <w:szCs w:val="20"/>
              </w:rPr>
              <w:t>Кицул</w:t>
            </w:r>
            <w:proofErr w:type="spellEnd"/>
            <w:r w:rsidRPr="00D66171">
              <w:rPr>
                <w:rFonts w:cs="Arial"/>
                <w:sz w:val="20"/>
                <w:szCs w:val="20"/>
              </w:rPr>
              <w:t xml:space="preserve">,  Л.В. Селиверстова, Б.В. </w:t>
            </w:r>
            <w:proofErr w:type="spellStart"/>
            <w:r w:rsidRPr="00D66171">
              <w:rPr>
                <w:rFonts w:cs="Arial"/>
                <w:sz w:val="20"/>
                <w:szCs w:val="20"/>
              </w:rPr>
              <w:t>Таевский</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Рассмотрены один из важных экономико-правовых аспектов деятельности медицинских работников – рабочее временя медицинских работников и основные нормативные правовые акты, регулирующие данный вопрос. Освещены режимы труда и отдыха, особенности учета рабочего времени медицинских работников.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CE604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Анализ внешней и внутренней среды медицинской организации</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 xml:space="preserve">проф. Н.Ф. </w:t>
            </w:r>
            <w:proofErr w:type="spellStart"/>
            <w:r w:rsidRPr="00D66171">
              <w:rPr>
                <w:rFonts w:cs="Arial"/>
                <w:sz w:val="20"/>
                <w:szCs w:val="20"/>
              </w:rPr>
              <w:t>Князюк</w:t>
            </w:r>
            <w:proofErr w:type="spellEnd"/>
            <w:r w:rsidRPr="00D66171">
              <w:rPr>
                <w:rFonts w:cs="Arial"/>
                <w:sz w:val="20"/>
                <w:szCs w:val="20"/>
              </w:rPr>
              <w:t xml:space="preserve">,  проф. И.С. </w:t>
            </w:r>
            <w:proofErr w:type="spellStart"/>
            <w:r w:rsidRPr="00D66171">
              <w:rPr>
                <w:rFonts w:cs="Arial"/>
                <w:sz w:val="20"/>
                <w:szCs w:val="20"/>
              </w:rPr>
              <w:t>Кицул</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В пособии рассматриваются основные разделы темы «Анализ внешней и внутренней среды медицинской организации», которые могут быть использованы во время подготовки и проведения практических занятий по управлению в здравоохранении. Пособие предназначено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интернов, ординаторов, всех интересующихся правовыми вопросами в здравоохранении.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CE604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Использование статистических методов контроля и управления</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 xml:space="preserve">проф. Н.Ф. </w:t>
            </w:r>
            <w:proofErr w:type="spellStart"/>
            <w:r w:rsidRPr="00D66171">
              <w:rPr>
                <w:rFonts w:cs="Arial"/>
                <w:sz w:val="20"/>
                <w:szCs w:val="20"/>
              </w:rPr>
              <w:t>Князюк</w:t>
            </w:r>
            <w:proofErr w:type="spellEnd"/>
            <w:r w:rsidRPr="00D66171">
              <w:rPr>
                <w:rFonts w:cs="Arial"/>
                <w:sz w:val="20"/>
                <w:szCs w:val="20"/>
              </w:rPr>
              <w:t xml:space="preserve">, проф. </w:t>
            </w:r>
            <w:proofErr w:type="spellStart"/>
            <w:r w:rsidRPr="00D66171">
              <w:rPr>
                <w:rFonts w:cs="Arial"/>
                <w:sz w:val="20"/>
                <w:szCs w:val="20"/>
              </w:rPr>
              <w:t>И.С.Кицул</w:t>
            </w:r>
            <w:proofErr w:type="spellEnd"/>
            <w:r w:rsidRPr="00D66171">
              <w:rPr>
                <w:rFonts w:cs="Arial"/>
                <w:sz w:val="20"/>
                <w:szCs w:val="20"/>
              </w:rPr>
              <w:t xml:space="preserve">, проф. </w:t>
            </w:r>
            <w:proofErr w:type="spellStart"/>
            <w:r w:rsidRPr="00D66171">
              <w:rPr>
                <w:rFonts w:cs="Arial"/>
                <w:sz w:val="20"/>
                <w:szCs w:val="20"/>
              </w:rPr>
              <w:t>Р.Ю.Князюк</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В пособии рассматриваются основные блоки темы «Использование статистических методов контроля и управления качеством», которые могут быть использованы во время подготовки и проведения практических занятий.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Методы нормирования труда в здравоохранении</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 xml:space="preserve">проф. И.С. </w:t>
            </w:r>
            <w:proofErr w:type="spellStart"/>
            <w:r w:rsidRPr="00D66171">
              <w:rPr>
                <w:rFonts w:cs="Arial"/>
                <w:sz w:val="20"/>
                <w:szCs w:val="20"/>
              </w:rPr>
              <w:t>Кицул</w:t>
            </w:r>
            <w:proofErr w:type="spellEnd"/>
            <w:r w:rsidRPr="00D66171">
              <w:rPr>
                <w:rFonts w:cs="Arial"/>
                <w:sz w:val="20"/>
                <w:szCs w:val="20"/>
              </w:rPr>
              <w:t xml:space="preserve">, проф. Д.В. </w:t>
            </w:r>
            <w:proofErr w:type="spellStart"/>
            <w:r w:rsidRPr="00D66171">
              <w:rPr>
                <w:rFonts w:cs="Arial"/>
                <w:sz w:val="20"/>
                <w:szCs w:val="20"/>
              </w:rPr>
              <w:t>Пивень</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В методических рекомендациях представлены методы нормирования труда, которые должны применяться в деятельности учреждений здравоохранений при установлении численности и нагрузки персонала по должностям, группам и типам учреждений. Отдельно представлены методы нормирования труда врачей амбулаторно-поликлинических, стационарных учреждений и вспомогательных служб.</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7E4754"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Методика подготовки медицинских организаций к проверкам, проводимым органами прокуратуры.</w:t>
            </w:r>
          </w:p>
          <w:p w:rsidR="006272CB" w:rsidRPr="00D66171" w:rsidRDefault="006272CB" w:rsidP="006960E0">
            <w:pPr>
              <w:pStyle w:val="ad"/>
              <w:ind w:firstLine="0"/>
              <w:rPr>
                <w:rFonts w:asciiTheme="minorHAnsi" w:hAnsiTheme="minorHAnsi" w:cs="Arial"/>
                <w:sz w:val="20"/>
                <w:szCs w:val="20"/>
              </w:rPr>
            </w:pPr>
            <w:r w:rsidRPr="00D66171">
              <w:rPr>
                <w:rFonts w:asciiTheme="minorHAnsi" w:hAnsiTheme="minorHAnsi" w:cs="Arial"/>
                <w:b w:val="0"/>
                <w:bCs w:val="0"/>
                <w:sz w:val="20"/>
                <w:szCs w:val="20"/>
              </w:rPr>
              <w:t xml:space="preserve">проф. И.С. </w:t>
            </w:r>
            <w:proofErr w:type="spellStart"/>
            <w:r w:rsidRPr="00D66171">
              <w:rPr>
                <w:rFonts w:asciiTheme="minorHAnsi" w:hAnsiTheme="minorHAnsi" w:cs="Arial"/>
                <w:b w:val="0"/>
                <w:bCs w:val="0"/>
                <w:sz w:val="20"/>
                <w:szCs w:val="20"/>
              </w:rPr>
              <w:t>Кицул</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Методические рекомендации раскрывают основные особенности осуществления прокурорского надзора за деятельностью медицинских организаций.  Рассмотрены основные нормативные правовые акты, регулирующие данный вопрос. Поэтапно освещены организационные аспекты подготовки медицинских организаций к проверкам, проводимым органами прокуратуры.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Методические рекомендации предназначены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интернов,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3F0464"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Юридическая ответственность медицинских работников за профессиональные правонарушения</w:t>
            </w:r>
          </w:p>
          <w:p w:rsidR="006272CB" w:rsidRPr="00D66171" w:rsidRDefault="006272CB" w:rsidP="006960E0">
            <w:pPr>
              <w:pStyle w:val="ad"/>
              <w:ind w:firstLine="0"/>
              <w:rPr>
                <w:rFonts w:asciiTheme="minorHAnsi" w:hAnsiTheme="minorHAnsi" w:cs="Arial"/>
                <w:b w:val="0"/>
                <w:bCs w:val="0"/>
                <w:sz w:val="20"/>
                <w:szCs w:val="20"/>
              </w:rPr>
            </w:pPr>
            <w:r w:rsidRPr="00D66171">
              <w:rPr>
                <w:rFonts w:asciiTheme="minorHAnsi" w:hAnsiTheme="minorHAnsi" w:cs="Arial"/>
                <w:b w:val="0"/>
                <w:bCs w:val="0"/>
                <w:sz w:val="20"/>
                <w:szCs w:val="20"/>
              </w:rPr>
              <w:t xml:space="preserve">проф. И.С. </w:t>
            </w:r>
            <w:proofErr w:type="spellStart"/>
            <w:r w:rsidRPr="00D66171">
              <w:rPr>
                <w:rFonts w:asciiTheme="minorHAnsi" w:hAnsiTheme="minorHAnsi" w:cs="Arial"/>
                <w:b w:val="0"/>
                <w:bCs w:val="0"/>
                <w:sz w:val="20"/>
                <w:szCs w:val="20"/>
              </w:rPr>
              <w:t>Кицул</w:t>
            </w:r>
            <w:proofErr w:type="spellEnd"/>
            <w:r w:rsidRPr="00D66171">
              <w:rPr>
                <w:rFonts w:asciiTheme="minorHAnsi" w:hAnsiTheme="minorHAnsi" w:cs="Arial"/>
                <w:b w:val="0"/>
                <w:bCs w:val="0"/>
                <w:sz w:val="20"/>
                <w:szCs w:val="20"/>
              </w:rPr>
              <w:t xml:space="preserve">,  к.м.н. Л.В. Селиверстова, к.м.н. </w:t>
            </w:r>
            <w:proofErr w:type="spellStart"/>
            <w:r w:rsidRPr="00D66171">
              <w:rPr>
                <w:rFonts w:asciiTheme="minorHAnsi" w:hAnsiTheme="minorHAnsi" w:cs="Arial"/>
                <w:b w:val="0"/>
                <w:bCs w:val="0"/>
                <w:sz w:val="20"/>
                <w:szCs w:val="20"/>
              </w:rPr>
              <w:t>Б.В.Таевский</w:t>
            </w:r>
            <w:proofErr w:type="spellEnd"/>
            <w:r w:rsidRPr="00D66171">
              <w:rPr>
                <w:rFonts w:asciiTheme="minorHAnsi" w:hAnsiTheme="minorHAnsi" w:cs="Arial"/>
                <w:b w:val="0"/>
                <w:bCs w:val="0"/>
                <w:sz w:val="20"/>
                <w:szCs w:val="20"/>
              </w:rPr>
              <w:t xml:space="preserve">, Т.Х. Семикина </w:t>
            </w:r>
          </w:p>
          <w:p w:rsidR="006272CB" w:rsidRPr="00D66171" w:rsidRDefault="006272CB" w:rsidP="006960E0">
            <w:pPr>
              <w:spacing w:after="0" w:line="240" w:lineRule="auto"/>
              <w:rPr>
                <w:rFonts w:eastAsia="Times New Roman" w:cs="Arial"/>
                <w:sz w:val="20"/>
                <w:szCs w:val="20"/>
                <w:lang w:eastAsia="ru-RU"/>
              </w:rPr>
            </w:pP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Методические рекомендации раскрывают важный аспект профессиональной деятельности медицинских работников – юридическую ответственность за профессиональные правонарушения. Рассмотрены в отдельности все виды юридической ответственности, причины их возникновения, основные нормативные правовые акты, регулирующие данный вопрос.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Методические рекомендации предназначены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интернов,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632B1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Врачебная тайна</w:t>
            </w:r>
          </w:p>
          <w:p w:rsidR="006272CB" w:rsidRPr="00D66171" w:rsidRDefault="006272CB" w:rsidP="006960E0">
            <w:pPr>
              <w:spacing w:after="0" w:line="240" w:lineRule="auto"/>
              <w:rPr>
                <w:rFonts w:eastAsia="Times New Roman" w:cs="Arial"/>
                <w:sz w:val="20"/>
                <w:szCs w:val="20"/>
                <w:lang w:eastAsia="ru-RU"/>
              </w:rPr>
            </w:pPr>
            <w:r w:rsidRPr="00D66171">
              <w:rPr>
                <w:rFonts w:cs="Arial"/>
                <w:bCs/>
                <w:sz w:val="20"/>
                <w:szCs w:val="20"/>
              </w:rPr>
              <w:t xml:space="preserve">проф. И.С. </w:t>
            </w:r>
            <w:proofErr w:type="spellStart"/>
            <w:r w:rsidRPr="00D66171">
              <w:rPr>
                <w:rFonts w:cs="Arial"/>
                <w:bCs/>
                <w:sz w:val="20"/>
                <w:szCs w:val="20"/>
              </w:rPr>
              <w:t>Кицул</w:t>
            </w:r>
            <w:proofErr w:type="spellEnd"/>
            <w:r w:rsidRPr="00D66171">
              <w:rPr>
                <w:rFonts w:cs="Arial"/>
                <w:bCs/>
                <w:sz w:val="20"/>
                <w:szCs w:val="20"/>
              </w:rPr>
              <w:t xml:space="preserve">,  к.м.н. </w:t>
            </w:r>
            <w:proofErr w:type="spellStart"/>
            <w:r w:rsidRPr="00D66171">
              <w:rPr>
                <w:rFonts w:cs="Arial"/>
                <w:bCs/>
                <w:sz w:val="20"/>
                <w:szCs w:val="20"/>
              </w:rPr>
              <w:t>Б.В.Таевский</w:t>
            </w:r>
            <w:proofErr w:type="spellEnd"/>
            <w:r w:rsidRPr="00D66171">
              <w:rPr>
                <w:rFonts w:cs="Arial"/>
                <w:bCs/>
                <w:sz w:val="20"/>
                <w:szCs w:val="20"/>
              </w:rPr>
              <w:t>, к.м.н. Л.В. Селиверстова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Методические рекомендации раскрывают один из важнейших правовых аспектов в деятельности медицинских работников – соблюдение врачебной тайны.   Рассмотрены основные нормативные правовые акты, регулирующие данный вопрос. Подробно освещены права граждан на врачебную тайну и обязанности медицинских работников по ее соблюдению.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Методические рекомендации предназначены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интернов,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6272CB" w:rsidRPr="003F0464"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Право гражданина на информацию о состоянии здоровья</w:t>
            </w:r>
            <w:r w:rsidRPr="00D66171">
              <w:rPr>
                <w:rFonts w:eastAsia="Times New Roman" w:cs="Arial"/>
                <w:sz w:val="20"/>
                <w:szCs w:val="20"/>
                <w:lang w:eastAsia="ru-RU"/>
              </w:rPr>
              <w:t xml:space="preserve"> </w:t>
            </w:r>
          </w:p>
          <w:p w:rsidR="006272CB" w:rsidRPr="00D66171" w:rsidRDefault="006272CB" w:rsidP="006960E0">
            <w:pPr>
              <w:spacing w:after="0" w:line="240" w:lineRule="auto"/>
              <w:rPr>
                <w:rFonts w:eastAsia="Times New Roman" w:cs="Arial"/>
                <w:sz w:val="20"/>
                <w:szCs w:val="20"/>
                <w:lang w:eastAsia="ru-RU"/>
              </w:rPr>
            </w:pPr>
            <w:r w:rsidRPr="00D66171">
              <w:rPr>
                <w:rFonts w:cs="Arial"/>
                <w:bCs/>
                <w:sz w:val="20"/>
                <w:szCs w:val="20"/>
              </w:rPr>
              <w:t xml:space="preserve">проф. И.С. </w:t>
            </w:r>
            <w:proofErr w:type="spellStart"/>
            <w:r w:rsidRPr="00D66171">
              <w:rPr>
                <w:rFonts w:cs="Arial"/>
                <w:bCs/>
                <w:sz w:val="20"/>
                <w:szCs w:val="20"/>
              </w:rPr>
              <w:t>Кицул</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учебном пособии изложены содержание одного из наиболее сложных вопросов в современном законодательстве по здравоохранению – права гражданина на информацию о состоянии своего здоровья. Раскрыты отдельные правовые ситуации при оказании медицинской помощи, сопровождающиеся необходимостью информации, даны практические рекомендации.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Учебное пособие предназначено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3F0464"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Методика расчета стоимости федеральных стандартов медицинской помощи по профилю «офтальмология»</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Б.В. </w:t>
            </w:r>
            <w:proofErr w:type="spellStart"/>
            <w:r w:rsidRPr="00D66171">
              <w:rPr>
                <w:rFonts w:eastAsia="Times New Roman" w:cs="Arial"/>
                <w:sz w:val="20"/>
                <w:szCs w:val="20"/>
                <w:lang w:eastAsia="ru-RU"/>
              </w:rPr>
              <w:t>Таевский</w:t>
            </w:r>
            <w:proofErr w:type="spellEnd"/>
            <w:r w:rsidRPr="00D66171">
              <w:rPr>
                <w:rFonts w:eastAsia="Times New Roman" w:cs="Arial"/>
                <w:sz w:val="20"/>
                <w:szCs w:val="20"/>
                <w:lang w:eastAsia="ru-RU"/>
              </w:rPr>
              <w:t xml:space="preserve">, П.В. </w:t>
            </w:r>
            <w:proofErr w:type="spellStart"/>
            <w:r w:rsidRPr="00D66171">
              <w:rPr>
                <w:rFonts w:eastAsia="Times New Roman" w:cs="Arial"/>
                <w:sz w:val="20"/>
                <w:szCs w:val="20"/>
                <w:lang w:eastAsia="ru-RU"/>
              </w:rPr>
              <w:t>Запевалин</w:t>
            </w:r>
            <w:proofErr w:type="spellEnd"/>
            <w:r w:rsidRPr="00D66171">
              <w:rPr>
                <w:rFonts w:eastAsia="Times New Roman" w:cs="Arial"/>
                <w:sz w:val="20"/>
                <w:szCs w:val="20"/>
                <w:lang w:eastAsia="ru-RU"/>
              </w:rPr>
              <w:t xml:space="preserve">, А.К. </w:t>
            </w:r>
            <w:proofErr w:type="spellStart"/>
            <w:r w:rsidRPr="00D66171">
              <w:rPr>
                <w:rFonts w:eastAsia="Times New Roman" w:cs="Arial"/>
                <w:sz w:val="20"/>
                <w:szCs w:val="20"/>
                <w:lang w:eastAsia="ru-RU"/>
              </w:rPr>
              <w:t>Таевская</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методических рекомендациях изложен алгоритм расчета медико-экономических стандартов по профилю «офтальмология», приведен их перечень на основе федеральных стандартов, утвержденных приказами Минздрава РФ по состоянию на 31 октября 2015 года.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Предназначены для организаторов здравоохранения, экономистов и клиницистов, занимающихся проблемами стандартизации в сфере здравоохранения и участвующих в реализации способов оплаты медицинской помощи.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632B1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Право гражданина на выбор медицинской организации</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И.С. </w:t>
            </w:r>
            <w:proofErr w:type="spellStart"/>
            <w:r w:rsidRPr="00D66171">
              <w:rPr>
                <w:rFonts w:eastAsia="Times New Roman" w:cs="Arial"/>
                <w:sz w:val="20"/>
                <w:szCs w:val="20"/>
                <w:lang w:eastAsia="ru-RU"/>
              </w:rPr>
              <w:t>Кицул</w:t>
            </w:r>
            <w:proofErr w:type="spellEnd"/>
            <w:r w:rsidRPr="00D66171">
              <w:rPr>
                <w:rFonts w:eastAsia="Times New Roman" w:cs="Arial"/>
                <w:sz w:val="20"/>
                <w:szCs w:val="20"/>
                <w:lang w:eastAsia="ru-RU"/>
              </w:rPr>
              <w:t xml:space="preserve">, Л.В. Селиверстова, </w:t>
            </w:r>
            <w:proofErr w:type="spellStart"/>
            <w:r w:rsidRPr="00D66171">
              <w:rPr>
                <w:rFonts w:eastAsia="Times New Roman" w:cs="Arial"/>
                <w:sz w:val="20"/>
                <w:szCs w:val="20"/>
                <w:lang w:eastAsia="ru-RU"/>
              </w:rPr>
              <w:t>Б.В.Таевский</w:t>
            </w:r>
            <w:proofErr w:type="spellEnd"/>
            <w:r w:rsidRPr="00D66171">
              <w:rPr>
                <w:rFonts w:cs="Arial"/>
                <w:sz w:val="20"/>
                <w:szCs w:val="20"/>
              </w:rPr>
              <w:t xml:space="preserve"> </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Методические рекомендации раскрывают одно из предусмотренных современным законодательством прав граждан в области охраны здоровья – выбор медицинской организации. Рассмотрены основные нормативные правовые акты, регулирующие данный вопрос. Подробно освещены основные правовые ситуации, возникающие при реализации права на выбор медицинской организации.</w:t>
            </w:r>
            <w:r w:rsidRPr="00D66171">
              <w:rPr>
                <w:rFonts w:cs="Arial"/>
                <w:sz w:val="20"/>
                <w:szCs w:val="20"/>
              </w:rPr>
              <w:t xml:space="preserve"> </w:t>
            </w:r>
            <w:r w:rsidRPr="00D66171">
              <w:rPr>
                <w:rFonts w:eastAsia="Calibri" w:cs="Times New Roman"/>
                <w:sz w:val="20"/>
                <w:szCs w:val="20"/>
              </w:rPr>
              <w:t>Предназначено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интернов,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Права граждан в области охраны здоровья</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И.С. </w:t>
            </w:r>
            <w:proofErr w:type="spellStart"/>
            <w:r w:rsidRPr="00D66171">
              <w:rPr>
                <w:rFonts w:eastAsia="Times New Roman" w:cs="Arial"/>
                <w:sz w:val="20"/>
                <w:szCs w:val="20"/>
                <w:lang w:eastAsia="ru-RU"/>
              </w:rPr>
              <w:t>Кицул</w:t>
            </w:r>
            <w:proofErr w:type="spellEnd"/>
            <w:r w:rsidRPr="00D66171">
              <w:rPr>
                <w:rFonts w:eastAsia="Times New Roman" w:cs="Arial"/>
                <w:sz w:val="20"/>
                <w:szCs w:val="20"/>
                <w:lang w:eastAsia="ru-RU"/>
              </w:rPr>
              <w:t xml:space="preserve">, Л.В. Селиверстова, </w:t>
            </w:r>
            <w:proofErr w:type="spellStart"/>
            <w:r w:rsidRPr="00D66171">
              <w:rPr>
                <w:rFonts w:eastAsia="Times New Roman" w:cs="Arial"/>
                <w:sz w:val="20"/>
                <w:szCs w:val="20"/>
                <w:lang w:eastAsia="ru-RU"/>
              </w:rPr>
              <w:t>Б.В.Таевский</w:t>
            </w:r>
            <w:proofErr w:type="spellEnd"/>
            <w:r w:rsidRPr="00D66171">
              <w:rPr>
                <w:rFonts w:eastAsia="Times New Roman" w:cs="Arial"/>
                <w:sz w:val="20"/>
                <w:szCs w:val="20"/>
                <w:lang w:eastAsia="ru-RU"/>
              </w:rPr>
              <w:t xml:space="preserve">, П.В. </w:t>
            </w:r>
            <w:proofErr w:type="spellStart"/>
            <w:r w:rsidRPr="00D66171">
              <w:rPr>
                <w:rFonts w:eastAsia="Times New Roman" w:cs="Arial"/>
                <w:sz w:val="20"/>
                <w:szCs w:val="20"/>
                <w:lang w:eastAsia="ru-RU"/>
              </w:rPr>
              <w:t>Запевалин</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методических рекомендациях раскрываются основные права </w:t>
            </w:r>
            <w:proofErr w:type="spellStart"/>
            <w:r w:rsidRPr="00D66171">
              <w:rPr>
                <w:rFonts w:eastAsia="Calibri" w:cs="Times New Roman"/>
                <w:sz w:val="20"/>
                <w:szCs w:val="20"/>
              </w:rPr>
              <w:t>важ-нейшего</w:t>
            </w:r>
            <w:proofErr w:type="spellEnd"/>
            <w:r w:rsidRPr="00D66171">
              <w:rPr>
                <w:rFonts w:eastAsia="Calibri" w:cs="Times New Roman"/>
                <w:sz w:val="20"/>
                <w:szCs w:val="20"/>
              </w:rPr>
              <w:t xml:space="preserve"> субъекта правовых отношений – пациента, рассматриваются </w:t>
            </w:r>
            <w:proofErr w:type="spellStart"/>
            <w:r w:rsidRPr="00D66171">
              <w:rPr>
                <w:rFonts w:eastAsia="Calibri" w:cs="Times New Roman"/>
                <w:sz w:val="20"/>
                <w:szCs w:val="20"/>
              </w:rPr>
              <w:t>норма-тивные</w:t>
            </w:r>
            <w:proofErr w:type="spellEnd"/>
            <w:r w:rsidRPr="00D66171">
              <w:rPr>
                <w:rFonts w:eastAsia="Calibri" w:cs="Times New Roman"/>
                <w:sz w:val="20"/>
                <w:szCs w:val="20"/>
              </w:rPr>
              <w:t xml:space="preserve"> правовые акты, регулирующие данный вопрос. Освещаются общие права пациентов и права, возникающие в отдельных отраслях медицины. Предназначено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интернов,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Организационная структура управления медицинской организацией</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П.В. </w:t>
            </w:r>
            <w:proofErr w:type="spellStart"/>
            <w:r w:rsidRPr="00D66171">
              <w:rPr>
                <w:rFonts w:eastAsia="Times New Roman" w:cs="Arial"/>
                <w:sz w:val="20"/>
                <w:szCs w:val="20"/>
                <w:lang w:eastAsia="ru-RU"/>
              </w:rPr>
              <w:t>Запевалин</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В методических рекомендациях раскрываются основы организационной структуры управления медицинской организацией – обязательной структуры, функционирующей в любой медицинской организации. Детально рассмотрены основные организационные структуры управления медицинской организацией, приведены примеры организационных структур из практической медицинской деятельности.</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lastRenderedPageBreak/>
              <w:t>Методические рекомендации предназначены для слушателей курсов повышения квалификации по организации здравоохранения и общественному здоровью, специалистов, проходящих профессиональную переподготовку, аспирантов и ординаторов.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 итоговый "Организация и проведение экспертизы качества медицинской помощи"</w:t>
            </w:r>
          </w:p>
        </w:tc>
        <w:tc>
          <w:tcPr>
            <w:tcW w:w="8647" w:type="dxa"/>
          </w:tcPr>
          <w:p w:rsidR="006272CB" w:rsidRPr="00D66171" w:rsidRDefault="006272CB" w:rsidP="006960E0">
            <w:pPr>
              <w:spacing w:after="0" w:line="240" w:lineRule="auto"/>
              <w:rPr>
                <w:rFonts w:eastAsia="Calibri" w:cs="Times New Roman"/>
                <w:sz w:val="20"/>
                <w:szCs w:val="20"/>
              </w:rPr>
            </w:pP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2016</w:t>
            </w:r>
          </w:p>
        </w:tc>
      </w:tr>
      <w:tr w:rsidR="006272CB" w:rsidRPr="001E01BE"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hyperlink r:id="rId14" w:tooltip=" " w:history="1">
              <w:r w:rsidRPr="00D66171">
                <w:rPr>
                  <w:rFonts w:eastAsia="Times New Roman" w:cs="Arial"/>
                  <w:b/>
                  <w:sz w:val="20"/>
                  <w:szCs w:val="20"/>
                  <w:lang w:eastAsia="ru-RU"/>
                </w:rPr>
                <w:t>Тест итоговый "Подготовка страховых представителей в здравоохранении</w:t>
              </w:r>
            </w:hyperlink>
            <w:r w:rsidRPr="00D66171">
              <w:rPr>
                <w:rFonts w:eastAsia="Times New Roman" w:cs="Arial"/>
                <w:b/>
                <w:sz w:val="20"/>
                <w:szCs w:val="20"/>
                <w:lang w:eastAsia="ru-RU"/>
              </w:rPr>
              <w:t>"</w:t>
            </w:r>
          </w:p>
        </w:tc>
        <w:tc>
          <w:tcPr>
            <w:tcW w:w="8647" w:type="dxa"/>
          </w:tcPr>
          <w:p w:rsidR="006272CB" w:rsidRPr="00D66171" w:rsidRDefault="006272CB" w:rsidP="006960E0">
            <w:pPr>
              <w:spacing w:after="0" w:line="240" w:lineRule="auto"/>
              <w:rPr>
                <w:rFonts w:eastAsia="Calibri" w:cs="Times New Roman"/>
                <w:sz w:val="20"/>
                <w:szCs w:val="20"/>
              </w:rPr>
            </w:pP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педиатрии</w:t>
            </w:r>
          </w:p>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 xml:space="preserve"> </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Электрокардиография у детей</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Т.В. Толстикова</w:t>
            </w:r>
          </w:p>
        </w:tc>
        <w:tc>
          <w:tcPr>
            <w:tcW w:w="8647" w:type="dxa"/>
          </w:tcPr>
          <w:p w:rsidR="006960E0" w:rsidRPr="00D66171" w:rsidRDefault="006960E0" w:rsidP="006960E0">
            <w:pPr>
              <w:spacing w:after="0" w:line="240" w:lineRule="auto"/>
              <w:rPr>
                <w:rFonts w:eastAsia="Times New Roman" w:cs="Arial CYR"/>
                <w:sz w:val="20"/>
                <w:szCs w:val="20"/>
                <w:lang w:eastAsia="ru-RU"/>
              </w:rPr>
            </w:pPr>
            <w:r w:rsidRPr="00D66171">
              <w:rPr>
                <w:rFonts w:eastAsia="Calibri" w:cs="Times New Roman"/>
                <w:sz w:val="20"/>
                <w:szCs w:val="20"/>
              </w:rPr>
              <w:t>В модуле представлена методика анализа ЭКГ у детей, основные понятия нормальной и патологической ЭКГ в различные возрастные периоды. Предназначается врачам – педиатрам, интернам, ординаторам, кардиологам.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Врожденные аномалии развития органов мочевой системы</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Т.Г. Кондратьева</w:t>
            </w:r>
          </w:p>
        </w:tc>
        <w:tc>
          <w:tcPr>
            <w:tcW w:w="8647" w:type="dxa"/>
          </w:tcPr>
          <w:p w:rsidR="006960E0" w:rsidRPr="00D66171" w:rsidRDefault="006960E0" w:rsidP="006960E0">
            <w:pPr>
              <w:spacing w:after="0" w:line="240" w:lineRule="auto"/>
              <w:rPr>
                <w:rFonts w:eastAsia="Times New Roman" w:cs="Arial CYR"/>
                <w:sz w:val="20"/>
                <w:szCs w:val="20"/>
                <w:lang w:eastAsia="ru-RU"/>
              </w:rPr>
            </w:pPr>
            <w:r w:rsidRPr="00D66171">
              <w:rPr>
                <w:rFonts w:eastAsia="Calibri" w:cs="Times New Roman"/>
                <w:sz w:val="20"/>
                <w:szCs w:val="20"/>
              </w:rPr>
              <w:t>Учебное пособие позволяет научиться раннему выявлению врожденных аномалий развития органов мочевой системы, изучить принципы диспансерного наблюдения и лечения детей. Предназначается врачам-педиатрам, ординаторам, интернам.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2009</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Инфекции мочевой системы</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Т.Г. Кондратьева</w:t>
            </w:r>
          </w:p>
        </w:tc>
        <w:tc>
          <w:tcPr>
            <w:tcW w:w="8647" w:type="dxa"/>
          </w:tcPr>
          <w:p w:rsidR="006960E0" w:rsidRPr="00D66171" w:rsidRDefault="006960E0" w:rsidP="006960E0">
            <w:pPr>
              <w:spacing w:after="0" w:line="240" w:lineRule="auto"/>
              <w:rPr>
                <w:rFonts w:eastAsia="Times New Roman" w:cs="Arial CYR"/>
                <w:sz w:val="20"/>
                <w:szCs w:val="20"/>
                <w:lang w:eastAsia="ru-RU"/>
              </w:rPr>
            </w:pPr>
            <w:r w:rsidRPr="00D66171">
              <w:rPr>
                <w:rFonts w:eastAsia="Calibri" w:cs="Times New Roman"/>
                <w:sz w:val="20"/>
                <w:szCs w:val="20"/>
              </w:rPr>
              <w:t>Учебное пособие позволяет научиться адекватному лечению инфекций органов мочевой системы, изучить принципы диспансерного наблюдения за детьми с этими заболеваниями. Предназначается врачам-педиатрам, ординаторам, интернам.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Пневмонии и </w:t>
            </w:r>
            <w:proofErr w:type="spellStart"/>
            <w:r w:rsidRPr="00D66171">
              <w:rPr>
                <w:rFonts w:eastAsia="Times New Roman" w:cs="Arial"/>
                <w:b/>
                <w:sz w:val="20"/>
                <w:szCs w:val="20"/>
                <w:lang w:eastAsia="ru-RU"/>
              </w:rPr>
              <w:t>бронхиолиты</w:t>
            </w:r>
            <w:proofErr w:type="spellEnd"/>
            <w:r w:rsidRPr="00D66171">
              <w:rPr>
                <w:rFonts w:eastAsia="Times New Roman" w:cs="Arial"/>
                <w:b/>
                <w:sz w:val="20"/>
                <w:szCs w:val="20"/>
                <w:lang w:eastAsia="ru-RU"/>
              </w:rPr>
              <w:t xml:space="preserve"> у детей раннего возраста</w:t>
            </w:r>
          </w:p>
          <w:p w:rsidR="006960E0" w:rsidRPr="00D66171" w:rsidRDefault="006960E0"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 Е.С. </w:t>
            </w:r>
            <w:proofErr w:type="spellStart"/>
            <w:r w:rsidRPr="00D66171">
              <w:rPr>
                <w:rFonts w:eastAsia="Calibri" w:cs="Arial"/>
                <w:sz w:val="20"/>
                <w:szCs w:val="20"/>
              </w:rPr>
              <w:t>Голенецкая</w:t>
            </w:r>
            <w:proofErr w:type="spellEnd"/>
            <w:r w:rsidRPr="00D66171">
              <w:rPr>
                <w:rFonts w:eastAsia="Calibri" w:cs="Arial"/>
                <w:sz w:val="20"/>
                <w:szCs w:val="20"/>
              </w:rPr>
              <w:t xml:space="preserve">, С.С. </w:t>
            </w:r>
            <w:proofErr w:type="spellStart"/>
            <w:r w:rsidRPr="00D66171">
              <w:rPr>
                <w:rFonts w:eastAsia="Calibri" w:cs="Arial"/>
                <w:sz w:val="20"/>
                <w:szCs w:val="20"/>
              </w:rPr>
              <w:t>Позякина</w:t>
            </w:r>
            <w:proofErr w:type="spellEnd"/>
            <w:r w:rsidRPr="00D66171">
              <w:rPr>
                <w:rFonts w:eastAsia="Calibri" w:cs="Arial"/>
                <w:sz w:val="20"/>
                <w:szCs w:val="20"/>
              </w:rPr>
              <w:t>, М.С. Логинова</w:t>
            </w:r>
          </w:p>
        </w:tc>
        <w:tc>
          <w:tcPr>
            <w:tcW w:w="8647" w:type="dxa"/>
          </w:tcPr>
          <w:p w:rsidR="006960E0" w:rsidRPr="00D66171" w:rsidRDefault="006960E0"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Учебное пособие позволяет изучить вопросы этиологии, клинические варианты и особенности острых пневмоний, </w:t>
            </w:r>
            <w:proofErr w:type="spellStart"/>
            <w:r w:rsidRPr="00D66171">
              <w:rPr>
                <w:rFonts w:eastAsia="Calibri" w:cs="Times New Roman"/>
                <w:sz w:val="20"/>
                <w:szCs w:val="20"/>
              </w:rPr>
              <w:t>бронхиолитов</w:t>
            </w:r>
            <w:proofErr w:type="spellEnd"/>
            <w:r w:rsidRPr="00D66171">
              <w:rPr>
                <w:rFonts w:eastAsia="Calibri" w:cs="Times New Roman"/>
                <w:sz w:val="20"/>
                <w:szCs w:val="20"/>
              </w:rPr>
              <w:t xml:space="preserve"> у детей раннего возраста, критерии диагностики и рациональной терапии.</w:t>
            </w:r>
            <w:r w:rsidRPr="00D66171">
              <w:rPr>
                <w:sz w:val="20"/>
                <w:szCs w:val="20"/>
              </w:rPr>
              <w:t xml:space="preserve"> </w:t>
            </w:r>
            <w:r w:rsidRPr="00D66171">
              <w:rPr>
                <w:rFonts w:eastAsia="Calibri" w:cs="Times New Roman"/>
                <w:sz w:val="20"/>
                <w:szCs w:val="20"/>
              </w:rPr>
              <w:t>Предназначается врачам участковым педиатрам, врачам-педиатрам, интернам, ординаторам.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Открытый артериальный проток</w:t>
            </w:r>
          </w:p>
          <w:p w:rsidR="006960E0" w:rsidRPr="00D66171" w:rsidRDefault="006960E0" w:rsidP="006960E0">
            <w:pPr>
              <w:spacing w:after="0" w:line="240" w:lineRule="auto"/>
              <w:rPr>
                <w:rFonts w:eastAsia="Times New Roman" w:cs="Arial"/>
                <w:sz w:val="20"/>
                <w:szCs w:val="20"/>
                <w:lang w:eastAsia="ru-RU"/>
              </w:rPr>
            </w:pPr>
            <w:r w:rsidRPr="00D66171">
              <w:rPr>
                <w:rFonts w:eastAsia="Calibri" w:cs="Arial"/>
                <w:sz w:val="20"/>
                <w:szCs w:val="20"/>
              </w:rPr>
              <w:t xml:space="preserve">к.м.н. В.М. Субботин, д.м.н., проф. Л.В. </w:t>
            </w:r>
            <w:proofErr w:type="spellStart"/>
            <w:r w:rsidRPr="00D66171">
              <w:rPr>
                <w:rFonts w:eastAsia="Calibri" w:cs="Arial"/>
                <w:sz w:val="20"/>
                <w:szCs w:val="20"/>
              </w:rPr>
              <w:t>Брегель</w:t>
            </w:r>
            <w:proofErr w:type="spellEnd"/>
            <w:r w:rsidRPr="00D66171">
              <w:rPr>
                <w:rFonts w:eastAsia="Calibri" w:cs="Arial"/>
                <w:sz w:val="20"/>
                <w:szCs w:val="20"/>
              </w:rPr>
              <w:t xml:space="preserve">, В.Н. Медведев, М.С. Логинова, Баннова А.Н., С.А. </w:t>
            </w:r>
            <w:proofErr w:type="spellStart"/>
            <w:r w:rsidRPr="00D66171">
              <w:rPr>
                <w:rFonts w:eastAsia="Calibri" w:cs="Arial"/>
                <w:sz w:val="20"/>
                <w:szCs w:val="20"/>
              </w:rPr>
              <w:t>Галиченко</w:t>
            </w:r>
            <w:proofErr w:type="spellEnd"/>
          </w:p>
        </w:tc>
        <w:tc>
          <w:tcPr>
            <w:tcW w:w="8647" w:type="dxa"/>
          </w:tcPr>
          <w:p w:rsidR="006960E0" w:rsidRPr="00D66171" w:rsidRDefault="006960E0"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Учебное пособие помогает в обучении диагностике, принципам терапии открытого артериального протока у детей, дает знания о морфологических формах порока, гемодинамических расстройствах, которые определяют клиническую картину и прогноз заболевания. В модуле изложены принципы медикаментозного закрытия ОАП, сроки оперативного лечения, современные методы кардиохирургической коррекции, принципы до- и послеоперационного наблюдения. Предназначено врачам – педиатрам, интернам, ординаторам, кардиологам, </w:t>
            </w:r>
            <w:proofErr w:type="spellStart"/>
            <w:r w:rsidRPr="00D66171">
              <w:rPr>
                <w:rFonts w:eastAsia="Calibri" w:cs="Times New Roman"/>
                <w:sz w:val="20"/>
                <w:szCs w:val="20"/>
              </w:rPr>
              <w:t>неонатологам</w:t>
            </w:r>
            <w:proofErr w:type="spellEnd"/>
            <w:r w:rsidRPr="00D66171">
              <w:rPr>
                <w:rFonts w:eastAsia="Calibri" w:cs="Times New Roman"/>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Сепсис у детей (НС)</w:t>
            </w:r>
          </w:p>
          <w:p w:rsidR="006960E0" w:rsidRPr="00D66171" w:rsidRDefault="006960E0" w:rsidP="006960E0">
            <w:pPr>
              <w:spacing w:after="0" w:line="240" w:lineRule="auto"/>
              <w:rPr>
                <w:rFonts w:eastAsia="Times New Roman" w:cs="Arial"/>
                <w:sz w:val="20"/>
                <w:szCs w:val="20"/>
                <w:lang w:eastAsia="ru-RU"/>
              </w:rPr>
            </w:pPr>
            <w:r w:rsidRPr="00D66171">
              <w:rPr>
                <w:rFonts w:eastAsia="Calibri" w:cs="Arial"/>
                <w:sz w:val="20"/>
                <w:szCs w:val="20"/>
              </w:rPr>
              <w:t xml:space="preserve">д.м.н., проф. Л.В. </w:t>
            </w:r>
            <w:proofErr w:type="spellStart"/>
            <w:r w:rsidRPr="00D66171">
              <w:rPr>
                <w:rFonts w:eastAsia="Calibri" w:cs="Arial"/>
                <w:sz w:val="20"/>
                <w:szCs w:val="20"/>
              </w:rPr>
              <w:t>Брегель</w:t>
            </w:r>
            <w:proofErr w:type="spellEnd"/>
            <w:r w:rsidRPr="00D66171">
              <w:rPr>
                <w:rFonts w:eastAsia="Calibri" w:cs="Arial"/>
                <w:sz w:val="20"/>
                <w:szCs w:val="20"/>
              </w:rPr>
              <w:t xml:space="preserve">, К.Н. </w:t>
            </w:r>
            <w:proofErr w:type="spellStart"/>
            <w:r w:rsidRPr="00D66171">
              <w:rPr>
                <w:rFonts w:eastAsia="Calibri" w:cs="Arial"/>
                <w:sz w:val="20"/>
                <w:szCs w:val="20"/>
              </w:rPr>
              <w:t>Павленок</w:t>
            </w:r>
            <w:proofErr w:type="spellEnd"/>
            <w:r w:rsidRPr="00D66171">
              <w:rPr>
                <w:rFonts w:eastAsia="Calibri" w:cs="Arial"/>
                <w:sz w:val="20"/>
                <w:szCs w:val="20"/>
              </w:rPr>
              <w:t xml:space="preserve">, М.С. Логинова, О.В. </w:t>
            </w:r>
            <w:proofErr w:type="spellStart"/>
            <w:r w:rsidRPr="00D66171">
              <w:rPr>
                <w:rFonts w:eastAsia="Calibri" w:cs="Arial"/>
                <w:sz w:val="20"/>
                <w:szCs w:val="20"/>
              </w:rPr>
              <w:t>Каня</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Учебное пособие позволяет изучить современные представления о проблеме сепсиса у детей, знать патогенез сепсиса и септического шока, классификацию и диагностические подходы согласно последним международным критериям, основные принципы лечения, </w:t>
            </w:r>
            <w:proofErr w:type="spellStart"/>
            <w:r w:rsidRPr="00D66171">
              <w:rPr>
                <w:rFonts w:eastAsia="Calibri" w:cs="Times New Roman"/>
                <w:sz w:val="20"/>
                <w:szCs w:val="20"/>
              </w:rPr>
              <w:t>ургентные</w:t>
            </w:r>
            <w:proofErr w:type="spellEnd"/>
            <w:r w:rsidRPr="00D66171">
              <w:rPr>
                <w:rFonts w:eastAsia="Calibri" w:cs="Times New Roman"/>
                <w:sz w:val="20"/>
                <w:szCs w:val="20"/>
              </w:rPr>
              <w:t xml:space="preserve"> мероприятия при септическом шоке. Предназначено врачам-интернам и клиническим ординаторам.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C32E3A"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Острый </w:t>
            </w:r>
            <w:proofErr w:type="spellStart"/>
            <w:r w:rsidRPr="00D66171">
              <w:rPr>
                <w:rFonts w:eastAsia="Times New Roman" w:cs="Arial"/>
                <w:b/>
                <w:sz w:val="20"/>
                <w:szCs w:val="20"/>
                <w:lang w:eastAsia="ru-RU"/>
              </w:rPr>
              <w:t>обструктивный</w:t>
            </w:r>
            <w:proofErr w:type="spellEnd"/>
            <w:r w:rsidRPr="00D66171">
              <w:rPr>
                <w:rFonts w:eastAsia="Times New Roman" w:cs="Arial"/>
                <w:b/>
                <w:sz w:val="20"/>
                <w:szCs w:val="20"/>
                <w:lang w:eastAsia="ru-RU"/>
              </w:rPr>
              <w:t xml:space="preserve"> ларингит (круп). Острый </w:t>
            </w:r>
            <w:proofErr w:type="spellStart"/>
            <w:r w:rsidRPr="00D66171">
              <w:rPr>
                <w:rFonts w:eastAsia="Times New Roman" w:cs="Arial"/>
                <w:b/>
                <w:sz w:val="20"/>
                <w:szCs w:val="20"/>
                <w:lang w:eastAsia="ru-RU"/>
              </w:rPr>
              <w:t>эпиглоттит</w:t>
            </w:r>
            <w:proofErr w:type="spellEnd"/>
          </w:p>
          <w:p w:rsidR="006960E0" w:rsidRPr="00D66171" w:rsidRDefault="006960E0" w:rsidP="006960E0">
            <w:pPr>
              <w:spacing w:after="0" w:line="240" w:lineRule="auto"/>
              <w:rPr>
                <w:rFonts w:eastAsia="Times New Roman" w:cs="Arial"/>
                <w:sz w:val="20"/>
                <w:szCs w:val="20"/>
                <w:lang w:eastAsia="ru-RU"/>
              </w:rPr>
            </w:pPr>
            <w:r w:rsidRPr="00D66171">
              <w:rPr>
                <w:rFonts w:eastAsia="Calibri" w:cs="Arial"/>
                <w:sz w:val="20"/>
                <w:szCs w:val="20"/>
              </w:rPr>
              <w:lastRenderedPageBreak/>
              <w:t>Т.Б. Павлова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Разработка посвящена актуальной проблеме детского возраста – </w:t>
            </w:r>
            <w:proofErr w:type="spellStart"/>
            <w:r w:rsidRPr="00D66171">
              <w:rPr>
                <w:rFonts w:eastAsia="Calibri" w:cs="Times New Roman"/>
                <w:sz w:val="20"/>
                <w:szCs w:val="20"/>
              </w:rPr>
              <w:t>обструктивным</w:t>
            </w:r>
            <w:proofErr w:type="spellEnd"/>
            <w:r w:rsidRPr="00D66171">
              <w:rPr>
                <w:rFonts w:eastAsia="Calibri" w:cs="Times New Roman"/>
                <w:sz w:val="20"/>
                <w:szCs w:val="20"/>
              </w:rPr>
              <w:t xml:space="preserve"> заболеваниям верхних дыхательных путей. Пособие предназначено для врачей общей практики, педиатров, а </w:t>
            </w:r>
            <w:r w:rsidRPr="00D66171">
              <w:rPr>
                <w:rFonts w:eastAsia="Calibri" w:cs="Times New Roman"/>
                <w:sz w:val="20"/>
                <w:szCs w:val="20"/>
              </w:rPr>
              <w:lastRenderedPageBreak/>
              <w:t>также может быть использовано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C32E3A"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 xml:space="preserve">Новые технологии при медицинском наблюдении детей с </w:t>
            </w:r>
            <w:proofErr w:type="spellStart"/>
            <w:r w:rsidRPr="00D66171">
              <w:rPr>
                <w:rFonts w:eastAsia="Times New Roman" w:cs="Arial"/>
                <w:b/>
                <w:bCs/>
                <w:sz w:val="20"/>
                <w:szCs w:val="20"/>
                <w:lang w:eastAsia="ru-RU"/>
              </w:rPr>
              <w:t>бронхолёгочной</w:t>
            </w:r>
            <w:proofErr w:type="spellEnd"/>
            <w:r w:rsidRPr="00D66171">
              <w:rPr>
                <w:rFonts w:eastAsia="Times New Roman" w:cs="Arial"/>
                <w:b/>
                <w:bCs/>
                <w:sz w:val="20"/>
                <w:szCs w:val="20"/>
                <w:lang w:eastAsia="ru-RU"/>
              </w:rPr>
              <w:t xml:space="preserve"> дисплазией</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Т.Б. Павлова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Разработка посвящена актуальной проблеме детского возраста – наблюдению за детьми с </w:t>
            </w:r>
            <w:proofErr w:type="spellStart"/>
            <w:r w:rsidRPr="00D66171">
              <w:rPr>
                <w:rFonts w:eastAsia="Calibri" w:cs="Times New Roman"/>
                <w:sz w:val="20"/>
                <w:szCs w:val="20"/>
              </w:rPr>
              <w:t>бронхолёгочной</w:t>
            </w:r>
            <w:proofErr w:type="spellEnd"/>
            <w:r w:rsidRPr="00D66171">
              <w:rPr>
                <w:rFonts w:eastAsia="Calibri" w:cs="Times New Roman"/>
                <w:sz w:val="20"/>
                <w:szCs w:val="20"/>
              </w:rPr>
              <w:t xml:space="preserve"> дисплазией. Пособие предназначено для врачей общей практики, педиатров, а также может быть использовано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Инородные тела дыхательных путей у детей</w:t>
            </w:r>
          </w:p>
          <w:p w:rsidR="006960E0" w:rsidRPr="00D66171" w:rsidRDefault="006960E0" w:rsidP="006960E0">
            <w:pPr>
              <w:spacing w:after="0" w:line="240" w:lineRule="auto"/>
              <w:rPr>
                <w:rFonts w:eastAsia="Times New Roman" w:cs="Arial"/>
                <w:b/>
                <w:bCs/>
                <w:sz w:val="20"/>
                <w:szCs w:val="20"/>
                <w:lang w:eastAsia="ru-RU"/>
              </w:rPr>
            </w:pPr>
            <w:r w:rsidRPr="00D66171">
              <w:rPr>
                <w:rFonts w:eastAsia="Calibri" w:cs="Arial"/>
                <w:sz w:val="20"/>
                <w:szCs w:val="20"/>
              </w:rPr>
              <w:t>Т.Б. Павлова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Разработка посвящена актуальной проблеме детского возраста – инородным телам дыхательных путей. Пособие предназначено для врачей общей практики, педиатров, а также может быть использовано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 xml:space="preserve">Хронические неспецифические </w:t>
            </w:r>
            <w:proofErr w:type="spellStart"/>
            <w:r w:rsidRPr="00D66171">
              <w:rPr>
                <w:rFonts w:eastAsia="Times New Roman" w:cs="Arial"/>
                <w:b/>
                <w:bCs/>
                <w:sz w:val="20"/>
                <w:szCs w:val="20"/>
                <w:lang w:eastAsia="ru-RU"/>
              </w:rPr>
              <w:t>бронхолёгочные</w:t>
            </w:r>
            <w:proofErr w:type="spellEnd"/>
            <w:r w:rsidRPr="00D66171">
              <w:rPr>
                <w:rFonts w:eastAsia="Times New Roman" w:cs="Arial"/>
                <w:b/>
                <w:bCs/>
                <w:sz w:val="20"/>
                <w:szCs w:val="20"/>
                <w:lang w:eastAsia="ru-RU"/>
              </w:rPr>
              <w:t xml:space="preserve"> заболевания</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Т.Б. Павлова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Модуль посвящен актуальной проблеме детского возраста – хроническим неспецифическим </w:t>
            </w:r>
            <w:proofErr w:type="spellStart"/>
            <w:r w:rsidRPr="00D66171">
              <w:rPr>
                <w:rFonts w:eastAsia="Calibri" w:cs="Times New Roman"/>
                <w:sz w:val="20"/>
                <w:szCs w:val="20"/>
              </w:rPr>
              <w:t>бронхолёгочным</w:t>
            </w:r>
            <w:proofErr w:type="spellEnd"/>
            <w:r w:rsidRPr="00D66171">
              <w:rPr>
                <w:rFonts w:eastAsia="Calibri" w:cs="Times New Roman"/>
                <w:sz w:val="20"/>
                <w:szCs w:val="20"/>
              </w:rPr>
              <w:t xml:space="preserve"> заболеваниям. Пособие предназначено для врачей общей практики, педиатров, а также может быть использовано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Артериальная гипертензия у детей и подростков. Часть 1</w:t>
            </w:r>
          </w:p>
          <w:p w:rsidR="006960E0" w:rsidRPr="00D66171" w:rsidRDefault="006960E0" w:rsidP="006960E0">
            <w:pPr>
              <w:spacing w:after="0" w:line="240" w:lineRule="auto"/>
              <w:rPr>
                <w:rFonts w:eastAsia="Times New Roman" w:cs="Arial"/>
                <w:b/>
                <w:bCs/>
                <w:sz w:val="20"/>
                <w:szCs w:val="20"/>
                <w:lang w:eastAsia="ru-RU"/>
              </w:rPr>
            </w:pPr>
            <w:proofErr w:type="spellStart"/>
            <w:r w:rsidRPr="00D66171">
              <w:rPr>
                <w:rFonts w:eastAsia="Calibri" w:cs="Arial"/>
                <w:sz w:val="20"/>
                <w:szCs w:val="20"/>
              </w:rPr>
              <w:t>Матюнова</w:t>
            </w:r>
            <w:proofErr w:type="spellEnd"/>
            <w:r w:rsidRPr="00D66171">
              <w:rPr>
                <w:rFonts w:eastAsia="Calibri" w:cs="Arial"/>
                <w:sz w:val="20"/>
                <w:szCs w:val="20"/>
              </w:rPr>
              <w:t xml:space="preserve"> А.Е., </w:t>
            </w:r>
            <w:proofErr w:type="spellStart"/>
            <w:r w:rsidRPr="00D66171">
              <w:rPr>
                <w:rFonts w:eastAsia="Calibri" w:cs="Arial"/>
                <w:sz w:val="20"/>
                <w:szCs w:val="20"/>
              </w:rPr>
              <w:t>Брегель</w:t>
            </w:r>
            <w:proofErr w:type="spellEnd"/>
            <w:r w:rsidRPr="00D66171">
              <w:rPr>
                <w:rFonts w:eastAsia="Calibri" w:cs="Arial"/>
                <w:sz w:val="20"/>
                <w:szCs w:val="20"/>
              </w:rPr>
              <w:t xml:space="preserve"> Л.В., Толстикова Т.В. (каф.</w:t>
            </w:r>
            <w:r w:rsidRPr="00D66171">
              <w:rPr>
                <w:rFonts w:cs="Arial"/>
                <w:sz w:val="20"/>
                <w:szCs w:val="20"/>
              </w:rPr>
              <w:t xml:space="preserve"> </w:t>
            </w:r>
            <w:r w:rsidRPr="00D66171">
              <w:rPr>
                <w:rFonts w:eastAsia="Calibri" w:cs="Arial"/>
                <w:sz w:val="20"/>
                <w:szCs w:val="20"/>
              </w:rPr>
              <w:t xml:space="preserve">неотложной педиатрии)  </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Вопросы курса: классификация артериальных гипертензий у детей; </w:t>
            </w:r>
            <w:proofErr w:type="spellStart"/>
            <w:r w:rsidRPr="00D66171">
              <w:rPr>
                <w:rFonts w:eastAsia="Calibri" w:cs="Times New Roman"/>
                <w:sz w:val="20"/>
                <w:szCs w:val="20"/>
              </w:rPr>
              <w:t>эссенциальная</w:t>
            </w:r>
            <w:proofErr w:type="spellEnd"/>
            <w:r w:rsidRPr="00D66171">
              <w:rPr>
                <w:rFonts w:eastAsia="Calibri" w:cs="Times New Roman"/>
                <w:sz w:val="20"/>
                <w:szCs w:val="20"/>
              </w:rPr>
              <w:t xml:space="preserve"> артериальная гипертензия; гипотензивная терапия у детей и подростков.</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Курс предназначен врачам общей практики, педиатрам, а также может быть использован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Артериальная гипертензия у детей и подростков. Часть 2</w:t>
            </w:r>
          </w:p>
          <w:p w:rsidR="006960E0" w:rsidRPr="00D66171" w:rsidRDefault="006960E0" w:rsidP="006960E0">
            <w:pPr>
              <w:spacing w:after="0" w:line="240" w:lineRule="auto"/>
              <w:rPr>
                <w:rFonts w:eastAsia="Times New Roman" w:cs="Arial"/>
                <w:b/>
                <w:bCs/>
                <w:sz w:val="20"/>
                <w:szCs w:val="20"/>
                <w:lang w:eastAsia="ru-RU"/>
              </w:rPr>
            </w:pPr>
            <w:proofErr w:type="spellStart"/>
            <w:r w:rsidRPr="00D66171">
              <w:rPr>
                <w:rFonts w:eastAsia="Calibri" w:cs="Arial"/>
                <w:sz w:val="20"/>
                <w:szCs w:val="20"/>
              </w:rPr>
              <w:t>Матюнова</w:t>
            </w:r>
            <w:proofErr w:type="spellEnd"/>
            <w:r w:rsidRPr="00D66171">
              <w:rPr>
                <w:rFonts w:eastAsia="Calibri" w:cs="Arial"/>
                <w:sz w:val="20"/>
                <w:szCs w:val="20"/>
              </w:rPr>
              <w:t xml:space="preserve"> А.Е., </w:t>
            </w:r>
            <w:proofErr w:type="spellStart"/>
            <w:r w:rsidRPr="00D66171">
              <w:rPr>
                <w:rFonts w:eastAsia="Calibri" w:cs="Arial"/>
                <w:sz w:val="20"/>
                <w:szCs w:val="20"/>
              </w:rPr>
              <w:t>Брегель</w:t>
            </w:r>
            <w:proofErr w:type="spellEnd"/>
            <w:r w:rsidRPr="00D66171">
              <w:rPr>
                <w:rFonts w:eastAsia="Calibri" w:cs="Arial"/>
                <w:sz w:val="20"/>
                <w:szCs w:val="20"/>
              </w:rPr>
              <w:t xml:space="preserve"> Л.В., Толстикова Т.В. (каф. неотложной педиатрии)</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Вопросы курса: вторичная артериальная гипертензия у детей, </w:t>
            </w:r>
            <w:proofErr w:type="spellStart"/>
            <w:r w:rsidRPr="00D66171">
              <w:rPr>
                <w:rFonts w:eastAsia="Calibri" w:cs="Times New Roman"/>
                <w:sz w:val="20"/>
                <w:szCs w:val="20"/>
              </w:rPr>
              <w:t>коарктация</w:t>
            </w:r>
            <w:proofErr w:type="spellEnd"/>
            <w:r w:rsidRPr="00D66171">
              <w:rPr>
                <w:rFonts w:eastAsia="Calibri" w:cs="Times New Roman"/>
                <w:sz w:val="20"/>
                <w:szCs w:val="20"/>
              </w:rPr>
              <w:t xml:space="preserve"> аорты.</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Курс предназначен врачам общей практики, педиатрам, а также может быть использован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 xml:space="preserve">Вегетативные </w:t>
            </w:r>
            <w:proofErr w:type="spellStart"/>
            <w:r w:rsidRPr="00D66171">
              <w:rPr>
                <w:rFonts w:eastAsia="Times New Roman" w:cs="Arial"/>
                <w:b/>
                <w:bCs/>
                <w:sz w:val="20"/>
                <w:szCs w:val="20"/>
                <w:lang w:eastAsia="ru-RU"/>
              </w:rPr>
              <w:t>дистонии</w:t>
            </w:r>
            <w:proofErr w:type="spellEnd"/>
            <w:r w:rsidRPr="00D66171">
              <w:rPr>
                <w:rFonts w:eastAsia="Times New Roman" w:cs="Arial"/>
                <w:b/>
                <w:bCs/>
                <w:sz w:val="20"/>
                <w:szCs w:val="20"/>
                <w:lang w:eastAsia="ru-RU"/>
              </w:rPr>
              <w:t xml:space="preserve">, </w:t>
            </w:r>
            <w:proofErr w:type="spellStart"/>
            <w:r w:rsidRPr="00D66171">
              <w:rPr>
                <w:rFonts w:eastAsia="Times New Roman" w:cs="Arial"/>
                <w:b/>
                <w:bCs/>
                <w:sz w:val="20"/>
                <w:szCs w:val="20"/>
                <w:lang w:eastAsia="ru-RU"/>
              </w:rPr>
              <w:t>кризовое</w:t>
            </w:r>
            <w:proofErr w:type="spellEnd"/>
            <w:r w:rsidRPr="00D66171">
              <w:rPr>
                <w:rFonts w:eastAsia="Times New Roman" w:cs="Arial"/>
                <w:b/>
                <w:bCs/>
                <w:sz w:val="20"/>
                <w:szCs w:val="20"/>
                <w:lang w:eastAsia="ru-RU"/>
              </w:rPr>
              <w:t xml:space="preserve"> течение</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Calibri" w:cs="Arial"/>
                <w:sz w:val="20"/>
                <w:szCs w:val="20"/>
              </w:rPr>
              <w:t>Матюнова</w:t>
            </w:r>
            <w:proofErr w:type="spellEnd"/>
            <w:r w:rsidRPr="00D66171">
              <w:rPr>
                <w:rFonts w:eastAsia="Calibri" w:cs="Arial"/>
                <w:sz w:val="20"/>
                <w:szCs w:val="20"/>
              </w:rPr>
              <w:t xml:space="preserve"> А.Е., </w:t>
            </w:r>
            <w:proofErr w:type="spellStart"/>
            <w:r w:rsidRPr="00D66171">
              <w:rPr>
                <w:rFonts w:eastAsia="Calibri" w:cs="Arial"/>
                <w:sz w:val="20"/>
                <w:szCs w:val="20"/>
              </w:rPr>
              <w:t>Брегель</w:t>
            </w:r>
            <w:proofErr w:type="spellEnd"/>
            <w:r w:rsidRPr="00D66171">
              <w:rPr>
                <w:rFonts w:eastAsia="Calibri" w:cs="Arial"/>
                <w:sz w:val="20"/>
                <w:szCs w:val="20"/>
              </w:rPr>
              <w:t xml:space="preserve"> Л.В., Толстикова Т.В. (каф. неотложной педиатрии)</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Вопросы курса: </w:t>
            </w:r>
            <w:r w:rsidRPr="00D66171">
              <w:rPr>
                <w:sz w:val="20"/>
                <w:szCs w:val="20"/>
              </w:rPr>
              <w:t>Клинические проявления вегетативной дисфункции. Факторы риска в развитии артериальной гипертензии у детей. Диагностический алгоритм.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Нарушения ритма сердца у детей.</w:t>
            </w:r>
            <w:r w:rsidRPr="00D66171">
              <w:rPr>
                <w:rFonts w:cs="Arial"/>
                <w:sz w:val="20"/>
                <w:szCs w:val="20"/>
              </w:rPr>
              <w:t xml:space="preserve"> </w:t>
            </w:r>
            <w:proofErr w:type="spellStart"/>
            <w:r w:rsidRPr="00D66171">
              <w:rPr>
                <w:rFonts w:eastAsia="Calibri" w:cs="Arial"/>
                <w:sz w:val="20"/>
                <w:szCs w:val="20"/>
              </w:rPr>
              <w:t>Матюнова</w:t>
            </w:r>
            <w:proofErr w:type="spellEnd"/>
            <w:r w:rsidRPr="00D66171">
              <w:rPr>
                <w:rFonts w:eastAsia="Calibri" w:cs="Arial"/>
                <w:sz w:val="20"/>
                <w:szCs w:val="20"/>
              </w:rPr>
              <w:t xml:space="preserve"> А.Е., </w:t>
            </w:r>
            <w:proofErr w:type="spellStart"/>
            <w:r w:rsidRPr="00D66171">
              <w:rPr>
                <w:rFonts w:eastAsia="Calibri" w:cs="Arial"/>
                <w:sz w:val="20"/>
                <w:szCs w:val="20"/>
              </w:rPr>
              <w:t>Брегель</w:t>
            </w:r>
            <w:proofErr w:type="spellEnd"/>
            <w:r w:rsidRPr="00D66171">
              <w:rPr>
                <w:rFonts w:eastAsia="Calibri" w:cs="Arial"/>
                <w:sz w:val="20"/>
                <w:szCs w:val="20"/>
              </w:rPr>
              <w:t xml:space="preserve"> Л.В., Толстикова Т.В. (каф. неотложной педиатрии)</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Разработка посвящена нарушениям ритма сердца у детей, представлены этиологические факторы, классификация, клинико-инструментальная характеристика детских аритмий. Подробно рассмотрены наиболее часто встречающиеся в практике педиатра </w:t>
            </w:r>
            <w:proofErr w:type="spellStart"/>
            <w:r w:rsidRPr="00D66171">
              <w:rPr>
                <w:rFonts w:eastAsia="Calibri" w:cs="Times New Roman"/>
                <w:sz w:val="20"/>
                <w:szCs w:val="20"/>
              </w:rPr>
              <w:t>жизнеугрожающие</w:t>
            </w:r>
            <w:proofErr w:type="spellEnd"/>
            <w:r w:rsidRPr="00D66171">
              <w:rPr>
                <w:rFonts w:eastAsia="Calibri" w:cs="Times New Roman"/>
                <w:sz w:val="20"/>
                <w:szCs w:val="20"/>
              </w:rPr>
              <w:t xml:space="preserve"> аритмии – пароксизмальные </w:t>
            </w:r>
            <w:proofErr w:type="spellStart"/>
            <w:r w:rsidRPr="00D66171">
              <w:rPr>
                <w:rFonts w:eastAsia="Calibri" w:cs="Times New Roman"/>
                <w:sz w:val="20"/>
                <w:szCs w:val="20"/>
              </w:rPr>
              <w:t>наджелудочковые</w:t>
            </w:r>
            <w:proofErr w:type="spellEnd"/>
            <w:r w:rsidRPr="00D66171">
              <w:rPr>
                <w:rFonts w:eastAsia="Calibri" w:cs="Times New Roman"/>
                <w:sz w:val="20"/>
                <w:szCs w:val="20"/>
              </w:rPr>
              <w:t xml:space="preserve"> и желудочковые тахикардии, атриовентрикулярные блокады, синдром слабости </w:t>
            </w:r>
            <w:proofErr w:type="spellStart"/>
            <w:r w:rsidRPr="00D66171">
              <w:rPr>
                <w:rFonts w:eastAsia="Calibri" w:cs="Times New Roman"/>
                <w:sz w:val="20"/>
                <w:szCs w:val="20"/>
              </w:rPr>
              <w:t>синусового</w:t>
            </w:r>
            <w:proofErr w:type="spellEnd"/>
            <w:r w:rsidRPr="00D66171">
              <w:rPr>
                <w:rFonts w:eastAsia="Calibri" w:cs="Times New Roman"/>
                <w:sz w:val="20"/>
                <w:szCs w:val="20"/>
              </w:rPr>
              <w:t xml:space="preserve"> узла, даны принципы неотложного лечения и наблюдения.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Перинатальная смертность</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Calibri" w:cs="Arial"/>
                <w:sz w:val="20"/>
                <w:szCs w:val="20"/>
              </w:rPr>
              <w:t>Голинецкая</w:t>
            </w:r>
            <w:proofErr w:type="spellEnd"/>
            <w:r w:rsidRPr="00D66171">
              <w:rPr>
                <w:rFonts w:eastAsia="Calibri" w:cs="Arial"/>
                <w:sz w:val="20"/>
                <w:szCs w:val="20"/>
              </w:rPr>
              <w:t xml:space="preserve"> Е.С., Бойко Т.В., </w:t>
            </w:r>
            <w:proofErr w:type="spellStart"/>
            <w:r w:rsidRPr="00D66171">
              <w:rPr>
                <w:rFonts w:eastAsia="Calibri" w:cs="Arial"/>
                <w:sz w:val="20"/>
                <w:szCs w:val="20"/>
              </w:rPr>
              <w:lastRenderedPageBreak/>
              <w:t>Позякина</w:t>
            </w:r>
            <w:proofErr w:type="spellEnd"/>
            <w:r w:rsidRPr="00D66171">
              <w:rPr>
                <w:rFonts w:eastAsia="Calibri" w:cs="Arial"/>
                <w:sz w:val="20"/>
                <w:szCs w:val="20"/>
              </w:rPr>
              <w:t xml:space="preserve"> С.С.</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Курс позволяет освоить методику расчета показателей и структуры перинатальной смертности, мертворождаемости и ранней </w:t>
            </w:r>
            <w:proofErr w:type="spellStart"/>
            <w:r w:rsidRPr="00D66171">
              <w:rPr>
                <w:rFonts w:eastAsia="Calibri" w:cs="Times New Roman"/>
                <w:sz w:val="20"/>
                <w:szCs w:val="20"/>
              </w:rPr>
              <w:t>неонатальной</w:t>
            </w:r>
            <w:proofErr w:type="spellEnd"/>
            <w:r w:rsidRPr="00D66171">
              <w:rPr>
                <w:rFonts w:eastAsia="Calibri" w:cs="Times New Roman"/>
                <w:sz w:val="20"/>
                <w:szCs w:val="20"/>
              </w:rPr>
              <w:t xml:space="preserve"> смертности, научиться определять управляемые и </w:t>
            </w:r>
            <w:r w:rsidRPr="00D66171">
              <w:rPr>
                <w:rFonts w:eastAsia="Calibri" w:cs="Times New Roman"/>
                <w:sz w:val="20"/>
                <w:szCs w:val="20"/>
              </w:rPr>
              <w:lastRenderedPageBreak/>
              <w:t xml:space="preserve">неуправляемые причины перинатальной смертности, факторы, влияющие на динамику показателя, составлять план мероприятий по снижению перинатальной смертности. Предназначен для врачей педиатров, интернов, ординаторов, </w:t>
            </w:r>
            <w:proofErr w:type="spellStart"/>
            <w:r w:rsidRPr="00D66171">
              <w:rPr>
                <w:rFonts w:eastAsia="Calibri" w:cs="Times New Roman"/>
                <w:sz w:val="20"/>
                <w:szCs w:val="20"/>
              </w:rPr>
              <w:t>неонатологов</w:t>
            </w:r>
            <w:proofErr w:type="spellEnd"/>
            <w:r w:rsidRPr="00D66171">
              <w:rPr>
                <w:rFonts w:eastAsia="Calibri" w:cs="Times New Roman"/>
                <w:sz w:val="20"/>
                <w:szCs w:val="20"/>
              </w:rPr>
              <w:t>, акушеров-гинекологов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Особенности тактики продолженного наблюдения глубоко недоношенных детей</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Calibri" w:cs="Arial"/>
                <w:sz w:val="20"/>
                <w:szCs w:val="20"/>
              </w:rPr>
              <w:t>Голинецкая</w:t>
            </w:r>
            <w:proofErr w:type="spellEnd"/>
            <w:r w:rsidRPr="00D66171">
              <w:rPr>
                <w:rFonts w:eastAsia="Calibri" w:cs="Arial"/>
                <w:sz w:val="20"/>
                <w:szCs w:val="20"/>
              </w:rPr>
              <w:t xml:space="preserve"> Е.С., Бойко Т.В., </w:t>
            </w:r>
            <w:proofErr w:type="spellStart"/>
            <w:r w:rsidRPr="00D66171">
              <w:rPr>
                <w:rFonts w:eastAsia="Calibri" w:cs="Arial"/>
                <w:sz w:val="20"/>
                <w:szCs w:val="20"/>
              </w:rPr>
              <w:t>Позякина</w:t>
            </w:r>
            <w:proofErr w:type="spellEnd"/>
            <w:r w:rsidRPr="00D66171">
              <w:rPr>
                <w:rFonts w:eastAsia="Calibri" w:cs="Arial"/>
                <w:sz w:val="20"/>
                <w:szCs w:val="20"/>
              </w:rPr>
              <w:t xml:space="preserve"> С.С.</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Курс позволяет научиться современной тактике организации диспансерного наблюдения глубоко недоношенных детей. Предназначен врачам – педиатрам, интернам, ординаторам, </w:t>
            </w:r>
            <w:proofErr w:type="spellStart"/>
            <w:r w:rsidRPr="00D66171">
              <w:rPr>
                <w:rFonts w:eastAsia="Calibri" w:cs="Times New Roman"/>
                <w:sz w:val="20"/>
                <w:szCs w:val="20"/>
              </w:rPr>
              <w:t>неонатологам</w:t>
            </w:r>
            <w:proofErr w:type="spellEnd"/>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Times New Roman" w:cs="Arial"/>
                <w:b/>
                <w:bCs/>
                <w:sz w:val="20"/>
                <w:szCs w:val="20"/>
                <w:lang w:eastAsia="ru-RU"/>
              </w:rPr>
              <w:t>Гломерулонефриты</w:t>
            </w:r>
            <w:proofErr w:type="spellEnd"/>
            <w:r w:rsidRPr="00D66171">
              <w:rPr>
                <w:rFonts w:eastAsia="Times New Roman" w:cs="Arial"/>
                <w:b/>
                <w:bCs/>
                <w:sz w:val="20"/>
                <w:szCs w:val="20"/>
                <w:lang w:eastAsia="ru-RU"/>
              </w:rPr>
              <w:t xml:space="preserve"> у детей</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Calibri" w:cs="Arial"/>
                <w:sz w:val="20"/>
                <w:szCs w:val="20"/>
              </w:rPr>
              <w:t>Альбот</w:t>
            </w:r>
            <w:proofErr w:type="spellEnd"/>
            <w:r w:rsidRPr="00D66171">
              <w:rPr>
                <w:rFonts w:eastAsia="Calibri" w:cs="Arial"/>
                <w:sz w:val="20"/>
                <w:szCs w:val="20"/>
              </w:rPr>
              <w:t xml:space="preserve"> В.В.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пособии кратко изложены современные представления о классификации, патогенезе, диагностике </w:t>
            </w:r>
            <w:proofErr w:type="spellStart"/>
            <w:r w:rsidRPr="00D66171">
              <w:rPr>
                <w:rFonts w:eastAsia="Calibri" w:cs="Times New Roman"/>
                <w:sz w:val="20"/>
                <w:szCs w:val="20"/>
              </w:rPr>
              <w:t>гломерулонефритов</w:t>
            </w:r>
            <w:proofErr w:type="spellEnd"/>
            <w:r w:rsidRPr="00D66171">
              <w:rPr>
                <w:rFonts w:eastAsia="Calibri" w:cs="Times New Roman"/>
                <w:sz w:val="20"/>
                <w:szCs w:val="20"/>
              </w:rPr>
              <w:t xml:space="preserve">. Даны рекомендации по интерпретации морфологических и лабораторных данных, а также о современных методах патогенетической терапии различных морфологических вариантов </w:t>
            </w:r>
            <w:proofErr w:type="spellStart"/>
            <w:r w:rsidRPr="00D66171">
              <w:rPr>
                <w:rFonts w:eastAsia="Calibri" w:cs="Times New Roman"/>
                <w:sz w:val="20"/>
                <w:szCs w:val="20"/>
              </w:rPr>
              <w:t>гломерулонефрита</w:t>
            </w:r>
            <w:proofErr w:type="spellEnd"/>
            <w:r w:rsidRPr="00D66171">
              <w:rPr>
                <w:rFonts w:eastAsia="Calibri" w:cs="Times New Roman"/>
                <w:sz w:val="20"/>
                <w:szCs w:val="20"/>
              </w:rPr>
              <w:t xml:space="preserve"> у детей.  Пособие рассчитано на врачей педиатров, детских нефрологов и врачей других специальностей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 xml:space="preserve">Диагностика и лечение типичного </w:t>
            </w:r>
            <w:proofErr w:type="spellStart"/>
            <w:r w:rsidRPr="00D66171">
              <w:rPr>
                <w:rFonts w:eastAsia="Times New Roman" w:cs="Arial"/>
                <w:b/>
                <w:bCs/>
                <w:sz w:val="20"/>
                <w:szCs w:val="20"/>
                <w:lang w:eastAsia="ru-RU"/>
              </w:rPr>
              <w:t>гемолитико-уремического</w:t>
            </w:r>
            <w:proofErr w:type="spellEnd"/>
            <w:r w:rsidRPr="00D66171">
              <w:rPr>
                <w:rFonts w:eastAsia="Times New Roman" w:cs="Arial"/>
                <w:b/>
                <w:bCs/>
                <w:sz w:val="20"/>
                <w:szCs w:val="20"/>
                <w:lang w:eastAsia="ru-RU"/>
              </w:rPr>
              <w:t xml:space="preserve"> синдрома у детей</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Calibri" w:cs="Arial"/>
                <w:sz w:val="20"/>
                <w:szCs w:val="20"/>
              </w:rPr>
              <w:t>Альбот</w:t>
            </w:r>
            <w:proofErr w:type="spellEnd"/>
            <w:r w:rsidRPr="00D66171">
              <w:rPr>
                <w:rFonts w:eastAsia="Calibri" w:cs="Arial"/>
                <w:sz w:val="20"/>
                <w:szCs w:val="20"/>
              </w:rPr>
              <w:t xml:space="preserve"> В.В.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пособии кратко изложены современные представления о классификации, патогенезе, диагностике и дифференциальной диагностике различных вариантов тромботических </w:t>
            </w:r>
            <w:proofErr w:type="spellStart"/>
            <w:r w:rsidRPr="00D66171">
              <w:rPr>
                <w:rFonts w:eastAsia="Calibri" w:cs="Times New Roman"/>
                <w:sz w:val="20"/>
                <w:szCs w:val="20"/>
              </w:rPr>
              <w:t>микроангиопатий</w:t>
            </w:r>
            <w:proofErr w:type="spellEnd"/>
            <w:r w:rsidRPr="00D66171">
              <w:rPr>
                <w:rFonts w:eastAsia="Calibri" w:cs="Times New Roman"/>
                <w:sz w:val="20"/>
                <w:szCs w:val="20"/>
              </w:rPr>
              <w:t xml:space="preserve">. Даны рекомендации по интерпретации клинических и лабораторных данных, а также о современных методах патогенетической терапии </w:t>
            </w:r>
            <w:proofErr w:type="spellStart"/>
            <w:r w:rsidRPr="00D66171">
              <w:rPr>
                <w:rFonts w:eastAsia="Calibri" w:cs="Times New Roman"/>
                <w:sz w:val="20"/>
                <w:szCs w:val="20"/>
              </w:rPr>
              <w:t>гемолитико-уремического</w:t>
            </w:r>
            <w:proofErr w:type="spellEnd"/>
            <w:r w:rsidRPr="00D66171">
              <w:rPr>
                <w:rFonts w:eastAsia="Calibri" w:cs="Times New Roman"/>
                <w:sz w:val="20"/>
                <w:szCs w:val="20"/>
              </w:rPr>
              <w:t xml:space="preserve"> синдрома у детей.  Пособие рассчитано на врачей педиатров, детских нефрологов и врачей других специальностей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AF29BF"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Times New Roman" w:cs="Arial"/>
                <w:b/>
                <w:bCs/>
                <w:sz w:val="20"/>
                <w:szCs w:val="20"/>
                <w:lang w:eastAsia="ru-RU"/>
              </w:rPr>
              <w:t>Нефрогенная</w:t>
            </w:r>
            <w:proofErr w:type="spellEnd"/>
            <w:r w:rsidRPr="00D66171">
              <w:rPr>
                <w:rFonts w:eastAsia="Times New Roman" w:cs="Arial"/>
                <w:b/>
                <w:bCs/>
                <w:sz w:val="20"/>
                <w:szCs w:val="20"/>
                <w:lang w:eastAsia="ru-RU"/>
              </w:rPr>
              <w:t xml:space="preserve"> анемия у детей</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Calibri" w:cs="Arial"/>
                <w:sz w:val="20"/>
                <w:szCs w:val="20"/>
              </w:rPr>
              <w:t>Альбот</w:t>
            </w:r>
            <w:proofErr w:type="spellEnd"/>
            <w:r w:rsidRPr="00D66171">
              <w:rPr>
                <w:rFonts w:eastAsia="Calibri" w:cs="Arial"/>
                <w:sz w:val="20"/>
                <w:szCs w:val="20"/>
              </w:rPr>
              <w:t xml:space="preserve"> В.В.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пособии дано определение </w:t>
            </w:r>
            <w:proofErr w:type="spellStart"/>
            <w:r w:rsidRPr="00D66171">
              <w:rPr>
                <w:rFonts w:eastAsia="Calibri" w:cs="Times New Roman"/>
                <w:sz w:val="20"/>
                <w:szCs w:val="20"/>
              </w:rPr>
              <w:t>нефрогенной</w:t>
            </w:r>
            <w:proofErr w:type="spellEnd"/>
            <w:r w:rsidRPr="00D66171">
              <w:rPr>
                <w:rFonts w:eastAsia="Calibri" w:cs="Times New Roman"/>
                <w:sz w:val="20"/>
                <w:szCs w:val="20"/>
              </w:rPr>
              <w:t xml:space="preserve"> анемии, кратко изложены современные представления о патогенезе, диагностике, интерпретации лабораторных данных и лечении  анемии при хронической болезни почек у детей.  Пособие рассчитано на врачей педиатров, детских нефрологов и врачей других специальностей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Легочная гипертензия у детей – современные аспекты</w:t>
            </w:r>
          </w:p>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Calibri" w:cs="Arial"/>
                <w:sz w:val="20"/>
                <w:szCs w:val="20"/>
              </w:rPr>
              <w:t xml:space="preserve">Л.В. </w:t>
            </w:r>
            <w:proofErr w:type="spellStart"/>
            <w:r w:rsidRPr="00D66171">
              <w:rPr>
                <w:rFonts w:eastAsia="Calibri" w:cs="Arial"/>
                <w:sz w:val="20"/>
                <w:szCs w:val="20"/>
              </w:rPr>
              <w:t>Брегель</w:t>
            </w:r>
            <w:proofErr w:type="spellEnd"/>
            <w:r w:rsidRPr="00D66171">
              <w:rPr>
                <w:rFonts w:eastAsia="Calibri" w:cs="Arial"/>
                <w:sz w:val="20"/>
                <w:szCs w:val="20"/>
              </w:rPr>
              <w:t>, Ю.М. Белозеров, С.Н. Иванов</w:t>
            </w:r>
          </w:p>
        </w:tc>
        <w:tc>
          <w:tcPr>
            <w:tcW w:w="8647" w:type="dxa"/>
          </w:tcPr>
          <w:p w:rsidR="006960E0" w:rsidRPr="00D66171" w:rsidRDefault="006960E0" w:rsidP="006960E0">
            <w:pPr>
              <w:spacing w:after="0" w:line="240" w:lineRule="auto"/>
              <w:rPr>
                <w:rFonts w:eastAsia="Calibri" w:cs="Times New Roman"/>
                <w:sz w:val="20"/>
                <w:szCs w:val="20"/>
              </w:rPr>
            </w:pPr>
            <w:r w:rsidRPr="00D66171">
              <w:rPr>
                <w:sz w:val="20"/>
                <w:szCs w:val="20"/>
              </w:rPr>
              <w:t>Подробно представлены сведения об этиологии и патогенезе легочной гипертензии у детей. Дана подробная классификация, особенности клинических проявлений, современные методы диагностики.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hyperlink r:id="rId15" w:tooltip=" " w:history="1">
              <w:r w:rsidRPr="00D66171">
                <w:rPr>
                  <w:rFonts w:eastAsia="Times New Roman" w:cs="Arial"/>
                  <w:b/>
                  <w:bCs/>
                  <w:sz w:val="20"/>
                  <w:szCs w:val="20"/>
                  <w:lang w:eastAsia="ru-RU"/>
                </w:rPr>
                <w:t>Врожденные пороки сердца — эпидемиология, классификация, патофизиология, клиника, диагностический стандарт, прогноз</w:t>
              </w:r>
            </w:hyperlink>
          </w:p>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Calibri" w:cs="Arial"/>
                <w:sz w:val="20"/>
                <w:szCs w:val="20"/>
              </w:rPr>
              <w:t xml:space="preserve">проф. Л.В. </w:t>
            </w:r>
            <w:proofErr w:type="spellStart"/>
            <w:r w:rsidRPr="00D66171">
              <w:rPr>
                <w:rFonts w:eastAsia="Calibri" w:cs="Arial"/>
                <w:sz w:val="20"/>
                <w:szCs w:val="20"/>
              </w:rPr>
              <w:t>Брегель</w:t>
            </w:r>
            <w:proofErr w:type="spellEnd"/>
            <w:r w:rsidRPr="00D66171">
              <w:rPr>
                <w:rFonts w:eastAsia="Calibri" w:cs="Arial"/>
                <w:sz w:val="20"/>
                <w:szCs w:val="20"/>
              </w:rPr>
              <w:t xml:space="preserve">, к.м.н. В.М. Субботин, д.м.н., </w:t>
            </w:r>
          </w:p>
        </w:tc>
        <w:tc>
          <w:tcPr>
            <w:tcW w:w="8647" w:type="dxa"/>
          </w:tcPr>
          <w:p w:rsidR="006960E0" w:rsidRPr="00D66171" w:rsidRDefault="006960E0" w:rsidP="006960E0">
            <w:pPr>
              <w:spacing w:after="0" w:line="240" w:lineRule="auto"/>
              <w:rPr>
                <w:sz w:val="20"/>
                <w:szCs w:val="20"/>
              </w:rPr>
            </w:pPr>
            <w:r w:rsidRPr="00D66171">
              <w:rPr>
                <w:sz w:val="20"/>
                <w:szCs w:val="20"/>
              </w:rPr>
              <w:t xml:space="preserve">Модуль помогает обучить диагностике, принципам распознавания ведущих проявлений врожденных пороков сердца у детей, знать принципы классификации врожденных пороков сердца, основные гемодинамические расстройства, которые определяют их клиническую картину, знать сроки оперативного лечения и прогноз этой группы заболеваний. Предназначен врачам – педиатрам, ординаторам, кардиологам, </w:t>
            </w:r>
            <w:proofErr w:type="spellStart"/>
            <w:r w:rsidRPr="00D66171">
              <w:rPr>
                <w:sz w:val="20"/>
                <w:szCs w:val="20"/>
              </w:rPr>
              <w:t>неонатологам</w:t>
            </w:r>
            <w:proofErr w:type="spellEnd"/>
            <w:r w:rsidRPr="00D66171">
              <w:rPr>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C60866"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 xml:space="preserve">Рациональное вскармливание детей грудного возраста. </w:t>
            </w:r>
            <w:r w:rsidRPr="00D66171">
              <w:rPr>
                <w:rFonts w:eastAsia="Times New Roman" w:cs="Arial"/>
                <w:b/>
                <w:bCs/>
                <w:sz w:val="20"/>
                <w:szCs w:val="20"/>
                <w:lang w:eastAsia="ru-RU"/>
              </w:rPr>
              <w:lastRenderedPageBreak/>
              <w:t>Вскармливание недоношенных детей.</w:t>
            </w:r>
          </w:p>
          <w:p w:rsidR="006960E0" w:rsidRPr="00D66171" w:rsidRDefault="006960E0" w:rsidP="006960E0">
            <w:pPr>
              <w:spacing w:after="0" w:line="240" w:lineRule="auto"/>
              <w:rPr>
                <w:rFonts w:eastAsia="Times New Roman" w:cs="Arial"/>
                <w:b/>
                <w:bCs/>
                <w:sz w:val="20"/>
                <w:szCs w:val="20"/>
                <w:lang w:eastAsia="ru-RU"/>
              </w:rPr>
            </w:pPr>
            <w:r w:rsidRPr="00D66171">
              <w:rPr>
                <w:rFonts w:eastAsia="Calibri" w:cs="Arial"/>
                <w:sz w:val="20"/>
                <w:szCs w:val="20"/>
              </w:rPr>
              <w:t xml:space="preserve">Бойко Т.В., </w:t>
            </w:r>
            <w:proofErr w:type="spellStart"/>
            <w:r w:rsidRPr="00D66171">
              <w:rPr>
                <w:rFonts w:eastAsia="Calibri" w:cs="Arial"/>
                <w:sz w:val="20"/>
                <w:szCs w:val="20"/>
              </w:rPr>
              <w:t>Голинецкая</w:t>
            </w:r>
            <w:proofErr w:type="spellEnd"/>
            <w:r w:rsidRPr="00D66171">
              <w:rPr>
                <w:rFonts w:eastAsia="Calibri" w:cs="Arial"/>
                <w:sz w:val="20"/>
                <w:szCs w:val="20"/>
              </w:rPr>
              <w:t xml:space="preserve"> Е.С., </w:t>
            </w:r>
            <w:proofErr w:type="spellStart"/>
            <w:r w:rsidRPr="00D66171">
              <w:rPr>
                <w:rFonts w:eastAsia="Calibri" w:cs="Arial"/>
                <w:sz w:val="20"/>
                <w:szCs w:val="20"/>
              </w:rPr>
              <w:t>Позякина</w:t>
            </w:r>
            <w:proofErr w:type="spellEnd"/>
            <w:r w:rsidRPr="00D66171">
              <w:rPr>
                <w:rFonts w:eastAsia="Calibri" w:cs="Arial"/>
                <w:sz w:val="20"/>
                <w:szCs w:val="20"/>
              </w:rPr>
              <w:t xml:space="preserve"> С.С.</w:t>
            </w:r>
          </w:p>
        </w:tc>
        <w:tc>
          <w:tcPr>
            <w:tcW w:w="8647" w:type="dxa"/>
          </w:tcPr>
          <w:p w:rsidR="006960E0" w:rsidRPr="00D66171" w:rsidRDefault="006960E0" w:rsidP="006960E0">
            <w:pPr>
              <w:spacing w:after="0" w:line="240" w:lineRule="auto"/>
              <w:rPr>
                <w:color w:val="FF0000"/>
                <w:sz w:val="20"/>
                <w:szCs w:val="20"/>
              </w:rPr>
            </w:pPr>
            <w:r w:rsidRPr="00D66171">
              <w:rPr>
                <w:sz w:val="20"/>
                <w:szCs w:val="20"/>
              </w:rPr>
              <w:lastRenderedPageBreak/>
              <w:t xml:space="preserve">В соответствии с «Национальной программой оптимизации вскармливания детей первого года жизни в Российской Федерации» в модуле дистанционного обучения изложены вопросы по </w:t>
            </w:r>
            <w:r w:rsidRPr="00D66171">
              <w:rPr>
                <w:sz w:val="20"/>
                <w:szCs w:val="20"/>
              </w:rPr>
              <w:lastRenderedPageBreak/>
              <w:t xml:space="preserve">организации более активного внедрения Инициативы ВОЗ/ЮНИСЕФ по охране и поддержке грудного вскармливания и опыта российских педиатров в работу родовспомогательных служб и детских лечебно-профилактических учреждений, по оптимизации сроков и последовательности введения продуктов прикорма в зависимости от продолжительности грудного вскармливания и состояния здоровья ребенка. Модуль предназначен для заочного и/или очного дистанционного </w:t>
            </w:r>
            <w:proofErr w:type="spellStart"/>
            <w:r w:rsidRPr="00D66171">
              <w:rPr>
                <w:sz w:val="20"/>
                <w:szCs w:val="20"/>
              </w:rPr>
              <w:t>постдипломного</w:t>
            </w:r>
            <w:proofErr w:type="spellEnd"/>
            <w:r w:rsidRPr="00D66171">
              <w:rPr>
                <w:sz w:val="20"/>
                <w:szCs w:val="20"/>
              </w:rPr>
              <w:t xml:space="preserve"> обучения педиатров и </w:t>
            </w:r>
            <w:proofErr w:type="spellStart"/>
            <w:r w:rsidRPr="00D66171">
              <w:rPr>
                <w:sz w:val="20"/>
                <w:szCs w:val="20"/>
              </w:rPr>
              <w:t>неонатологов</w:t>
            </w:r>
            <w:proofErr w:type="spellEnd"/>
            <w:r w:rsidRPr="00D66171">
              <w:rPr>
                <w:sz w:val="20"/>
                <w:szCs w:val="20"/>
              </w:rPr>
              <w:t xml:space="preserve"> на циклах повышения квалификации, ординаторов, интернов.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6042AF"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lastRenderedPageBreak/>
              <w:t>неотложная педиатрия</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Интенсивная терапия неотложных состояний у детей</w:t>
            </w:r>
          </w:p>
          <w:p w:rsidR="006960E0" w:rsidRPr="00D66171" w:rsidRDefault="006960E0" w:rsidP="006960E0">
            <w:pPr>
              <w:spacing w:after="0" w:line="240" w:lineRule="auto"/>
              <w:rPr>
                <w:rFonts w:eastAsia="Times New Roman" w:cs="Arial"/>
                <w:sz w:val="20"/>
                <w:szCs w:val="20"/>
                <w:lang w:eastAsia="ru-RU"/>
              </w:rPr>
            </w:pPr>
            <w:r w:rsidRPr="00D66171">
              <w:rPr>
                <w:rFonts w:eastAsia="Calibri" w:cs="Arial"/>
                <w:sz w:val="20"/>
                <w:szCs w:val="20"/>
              </w:rPr>
              <w:t xml:space="preserve">Г.В. </w:t>
            </w:r>
            <w:proofErr w:type="spellStart"/>
            <w:r w:rsidRPr="00D66171">
              <w:rPr>
                <w:rFonts w:eastAsia="Calibri" w:cs="Arial"/>
                <w:sz w:val="20"/>
                <w:szCs w:val="20"/>
              </w:rPr>
              <w:t>Гвак</w:t>
            </w:r>
            <w:proofErr w:type="spellEnd"/>
            <w:r w:rsidRPr="00D66171">
              <w:rPr>
                <w:rFonts w:eastAsia="Calibri" w:cs="Arial"/>
                <w:sz w:val="20"/>
                <w:szCs w:val="20"/>
              </w:rPr>
              <w:t xml:space="preserve">, В.Г. Еременко, Т.В.Толстикова, Т.Ю. </w:t>
            </w:r>
            <w:proofErr w:type="spellStart"/>
            <w:r w:rsidRPr="00D66171">
              <w:rPr>
                <w:rFonts w:eastAsia="Calibri" w:cs="Arial"/>
                <w:sz w:val="20"/>
                <w:szCs w:val="20"/>
              </w:rPr>
              <w:t>Белькова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Данное учебное пособие посвящено вопросам диагностики, дифференциальной диагностики и интенсивной терапии неотложных состояний у детей, наиболее часто встречающихся в клинической практике врачей как стационара, так и поликлинической сети.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Учебное пособие предназначено ординаторам, обучающимся по специальностям: педиатрия, анестезиология-реаниматология.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spacing w:after="0" w:line="240" w:lineRule="auto"/>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4E3696" w:rsidRDefault="006960E0" w:rsidP="006960E0">
            <w:pPr>
              <w:spacing w:after="0" w:line="240" w:lineRule="auto"/>
              <w:rPr>
                <w:rFonts w:eastAsia="Times New Roman" w:cs="Arial"/>
                <w:b/>
                <w:bCs/>
                <w:sz w:val="20"/>
                <w:szCs w:val="20"/>
                <w:lang w:eastAsia="ru-RU"/>
              </w:rPr>
            </w:pPr>
            <w:r w:rsidRPr="004E3696">
              <w:rPr>
                <w:rFonts w:eastAsia="Times New Roman" w:cs="Arial"/>
                <w:b/>
                <w:bCs/>
                <w:sz w:val="20"/>
                <w:szCs w:val="20"/>
                <w:lang w:eastAsia="ru-RU"/>
              </w:rPr>
              <w:t>Артериальная гипертензия у детей и подростков. Часть 1</w:t>
            </w:r>
          </w:p>
          <w:p w:rsidR="006960E0" w:rsidRPr="004E3696" w:rsidRDefault="006960E0" w:rsidP="004E3696">
            <w:pPr>
              <w:spacing w:after="0" w:line="240" w:lineRule="auto"/>
              <w:rPr>
                <w:rFonts w:eastAsia="Times New Roman" w:cs="Arial"/>
                <w:b/>
                <w:bCs/>
                <w:sz w:val="20"/>
                <w:szCs w:val="20"/>
                <w:lang w:eastAsia="ru-RU"/>
              </w:rPr>
            </w:pPr>
            <w:proofErr w:type="spellStart"/>
            <w:r w:rsidRPr="004E3696">
              <w:rPr>
                <w:rFonts w:eastAsia="Calibri" w:cs="Arial"/>
                <w:sz w:val="20"/>
                <w:szCs w:val="20"/>
              </w:rPr>
              <w:t>Матюнова</w:t>
            </w:r>
            <w:proofErr w:type="spellEnd"/>
            <w:r w:rsidRPr="004E3696">
              <w:rPr>
                <w:rFonts w:eastAsia="Calibri" w:cs="Arial"/>
                <w:sz w:val="20"/>
                <w:szCs w:val="20"/>
              </w:rPr>
              <w:t xml:space="preserve"> А.Е., </w:t>
            </w:r>
            <w:proofErr w:type="spellStart"/>
            <w:r w:rsidRPr="004E3696">
              <w:rPr>
                <w:rFonts w:eastAsia="Calibri" w:cs="Arial"/>
                <w:sz w:val="20"/>
                <w:szCs w:val="20"/>
              </w:rPr>
              <w:t>Брегель</w:t>
            </w:r>
            <w:proofErr w:type="spellEnd"/>
            <w:r w:rsidRPr="004E3696">
              <w:rPr>
                <w:rFonts w:eastAsia="Calibri" w:cs="Arial"/>
                <w:sz w:val="20"/>
                <w:szCs w:val="20"/>
              </w:rPr>
              <w:t xml:space="preserve"> Л.В., Толстикова Т.В. (</w:t>
            </w:r>
            <w:proofErr w:type="spellStart"/>
            <w:r w:rsidR="004E3696">
              <w:rPr>
                <w:rFonts w:eastAsia="Calibri" w:cs="Arial"/>
                <w:sz w:val="20"/>
                <w:szCs w:val="20"/>
              </w:rPr>
              <w:t>совм</w:t>
            </w:r>
            <w:proofErr w:type="spellEnd"/>
            <w:r w:rsidR="004E3696">
              <w:rPr>
                <w:rFonts w:eastAsia="Calibri" w:cs="Arial"/>
                <w:sz w:val="20"/>
                <w:szCs w:val="20"/>
              </w:rPr>
              <w:t xml:space="preserve"> с </w:t>
            </w:r>
            <w:r w:rsidRPr="004E3696">
              <w:rPr>
                <w:rFonts w:eastAsia="Calibri" w:cs="Arial"/>
                <w:sz w:val="20"/>
                <w:szCs w:val="20"/>
              </w:rPr>
              <w:t>каф.</w:t>
            </w:r>
            <w:r w:rsidRPr="004E3696">
              <w:rPr>
                <w:rFonts w:cs="Arial"/>
                <w:sz w:val="20"/>
                <w:szCs w:val="20"/>
              </w:rPr>
              <w:t xml:space="preserve"> </w:t>
            </w:r>
            <w:r w:rsidRPr="004E3696">
              <w:rPr>
                <w:rFonts w:eastAsia="Calibri" w:cs="Arial"/>
                <w:sz w:val="20"/>
                <w:szCs w:val="20"/>
              </w:rPr>
              <w:t xml:space="preserve">педиатрии)  </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Вопросы курса: классификация артериальных гипертензий у детей; </w:t>
            </w:r>
            <w:proofErr w:type="spellStart"/>
            <w:r w:rsidRPr="00D66171">
              <w:rPr>
                <w:rFonts w:eastAsia="Calibri" w:cs="Times New Roman"/>
                <w:sz w:val="20"/>
                <w:szCs w:val="20"/>
              </w:rPr>
              <w:t>эссенциальная</w:t>
            </w:r>
            <w:proofErr w:type="spellEnd"/>
            <w:r w:rsidRPr="00D66171">
              <w:rPr>
                <w:rFonts w:eastAsia="Calibri" w:cs="Times New Roman"/>
                <w:sz w:val="20"/>
                <w:szCs w:val="20"/>
              </w:rPr>
              <w:t xml:space="preserve"> артериальная гипертензия; гипотензивная терапия у детей и подростков.</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Курс предназначен врачам общей практики, педиатрам, а также может быть использован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spacing w:after="0" w:line="240" w:lineRule="auto"/>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4E3696" w:rsidRDefault="006960E0" w:rsidP="006960E0">
            <w:pPr>
              <w:spacing w:after="0" w:line="240" w:lineRule="auto"/>
              <w:rPr>
                <w:rFonts w:eastAsia="Times New Roman" w:cs="Arial"/>
                <w:b/>
                <w:bCs/>
                <w:sz w:val="20"/>
                <w:szCs w:val="20"/>
                <w:lang w:eastAsia="ru-RU"/>
              </w:rPr>
            </w:pPr>
            <w:r w:rsidRPr="004E3696">
              <w:rPr>
                <w:rFonts w:eastAsia="Times New Roman" w:cs="Arial"/>
                <w:b/>
                <w:bCs/>
                <w:sz w:val="20"/>
                <w:szCs w:val="20"/>
                <w:lang w:eastAsia="ru-RU"/>
              </w:rPr>
              <w:t>Артериальная гипертензия у детей и подростков. Часть 2</w:t>
            </w:r>
          </w:p>
          <w:p w:rsidR="006960E0" w:rsidRPr="004E3696" w:rsidRDefault="006960E0" w:rsidP="004E3696">
            <w:pPr>
              <w:spacing w:after="0" w:line="240" w:lineRule="auto"/>
              <w:rPr>
                <w:rFonts w:eastAsia="Times New Roman" w:cs="Arial"/>
                <w:b/>
                <w:bCs/>
                <w:sz w:val="20"/>
                <w:szCs w:val="20"/>
                <w:lang w:eastAsia="ru-RU"/>
              </w:rPr>
            </w:pPr>
            <w:proofErr w:type="spellStart"/>
            <w:r w:rsidRPr="004E3696">
              <w:rPr>
                <w:rFonts w:eastAsia="Calibri" w:cs="Arial"/>
                <w:sz w:val="20"/>
                <w:szCs w:val="20"/>
              </w:rPr>
              <w:t>Матюнова</w:t>
            </w:r>
            <w:proofErr w:type="spellEnd"/>
            <w:r w:rsidRPr="004E3696">
              <w:rPr>
                <w:rFonts w:eastAsia="Calibri" w:cs="Arial"/>
                <w:sz w:val="20"/>
                <w:szCs w:val="20"/>
              </w:rPr>
              <w:t xml:space="preserve"> А.Е., </w:t>
            </w:r>
            <w:proofErr w:type="spellStart"/>
            <w:r w:rsidRPr="004E3696">
              <w:rPr>
                <w:rFonts w:eastAsia="Calibri" w:cs="Arial"/>
                <w:sz w:val="20"/>
                <w:szCs w:val="20"/>
              </w:rPr>
              <w:t>Брегель</w:t>
            </w:r>
            <w:proofErr w:type="spellEnd"/>
            <w:r w:rsidRPr="004E3696">
              <w:rPr>
                <w:rFonts w:eastAsia="Calibri" w:cs="Arial"/>
                <w:sz w:val="20"/>
                <w:szCs w:val="20"/>
              </w:rPr>
              <w:t xml:space="preserve"> Л.В., Толстикова Т.В. (</w:t>
            </w:r>
            <w:proofErr w:type="spellStart"/>
            <w:r w:rsidR="004E3696">
              <w:rPr>
                <w:rFonts w:eastAsia="Calibri" w:cs="Arial"/>
                <w:sz w:val="20"/>
                <w:szCs w:val="20"/>
              </w:rPr>
              <w:t>совм</w:t>
            </w:r>
            <w:proofErr w:type="spellEnd"/>
            <w:r w:rsidR="004E3696">
              <w:rPr>
                <w:rFonts w:eastAsia="Calibri" w:cs="Arial"/>
                <w:sz w:val="20"/>
                <w:szCs w:val="20"/>
              </w:rPr>
              <w:t xml:space="preserve">. с </w:t>
            </w:r>
            <w:r w:rsidRPr="004E3696">
              <w:rPr>
                <w:rFonts w:eastAsia="Calibri" w:cs="Arial"/>
                <w:sz w:val="20"/>
                <w:szCs w:val="20"/>
              </w:rPr>
              <w:t>каф. педиатрии)</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Вопросы курса: вторичная артериальная гипертензия у детей, </w:t>
            </w:r>
            <w:proofErr w:type="spellStart"/>
            <w:r w:rsidRPr="00D66171">
              <w:rPr>
                <w:rFonts w:eastAsia="Calibri" w:cs="Times New Roman"/>
                <w:sz w:val="20"/>
                <w:szCs w:val="20"/>
              </w:rPr>
              <w:t>коарктация</w:t>
            </w:r>
            <w:proofErr w:type="spellEnd"/>
            <w:r w:rsidRPr="00D66171">
              <w:rPr>
                <w:rFonts w:eastAsia="Calibri" w:cs="Times New Roman"/>
                <w:sz w:val="20"/>
                <w:szCs w:val="20"/>
              </w:rPr>
              <w:t xml:space="preserve"> аорты.</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Курс предназначен врачам общей практики, педиатрам, а также может быть использован клиническими ординаторами, интернами и студентами медицинских вузов старших курсов.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spacing w:after="0" w:line="240" w:lineRule="auto"/>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4E3696" w:rsidRDefault="006960E0" w:rsidP="006960E0">
            <w:pPr>
              <w:spacing w:after="0" w:line="240" w:lineRule="auto"/>
              <w:outlineLvl w:val="1"/>
              <w:rPr>
                <w:rFonts w:eastAsia="Times New Roman" w:cs="Arial"/>
                <w:b/>
                <w:bCs/>
                <w:sz w:val="20"/>
                <w:szCs w:val="20"/>
                <w:lang w:eastAsia="ru-RU"/>
              </w:rPr>
            </w:pPr>
            <w:r w:rsidRPr="004E3696">
              <w:rPr>
                <w:rFonts w:eastAsia="Times New Roman" w:cs="Arial"/>
                <w:b/>
                <w:bCs/>
                <w:sz w:val="20"/>
                <w:szCs w:val="20"/>
                <w:lang w:eastAsia="ru-RU"/>
              </w:rPr>
              <w:t xml:space="preserve">Вегетативные </w:t>
            </w:r>
            <w:proofErr w:type="spellStart"/>
            <w:r w:rsidRPr="004E3696">
              <w:rPr>
                <w:rFonts w:eastAsia="Times New Roman" w:cs="Arial"/>
                <w:b/>
                <w:bCs/>
                <w:sz w:val="20"/>
                <w:szCs w:val="20"/>
                <w:lang w:eastAsia="ru-RU"/>
              </w:rPr>
              <w:t>дистонии</w:t>
            </w:r>
            <w:proofErr w:type="spellEnd"/>
            <w:r w:rsidRPr="004E3696">
              <w:rPr>
                <w:rFonts w:eastAsia="Times New Roman" w:cs="Arial"/>
                <w:b/>
                <w:bCs/>
                <w:sz w:val="20"/>
                <w:szCs w:val="20"/>
                <w:lang w:eastAsia="ru-RU"/>
              </w:rPr>
              <w:t xml:space="preserve">, </w:t>
            </w:r>
            <w:proofErr w:type="spellStart"/>
            <w:r w:rsidRPr="004E3696">
              <w:rPr>
                <w:rFonts w:eastAsia="Times New Roman" w:cs="Arial"/>
                <w:b/>
                <w:bCs/>
                <w:sz w:val="20"/>
                <w:szCs w:val="20"/>
                <w:lang w:eastAsia="ru-RU"/>
              </w:rPr>
              <w:t>кризовое</w:t>
            </w:r>
            <w:proofErr w:type="spellEnd"/>
            <w:r w:rsidRPr="004E3696">
              <w:rPr>
                <w:rFonts w:eastAsia="Times New Roman" w:cs="Arial"/>
                <w:b/>
                <w:bCs/>
                <w:sz w:val="20"/>
                <w:szCs w:val="20"/>
                <w:lang w:eastAsia="ru-RU"/>
              </w:rPr>
              <w:t xml:space="preserve"> течение</w:t>
            </w:r>
          </w:p>
          <w:p w:rsidR="006960E0" w:rsidRPr="004E3696" w:rsidRDefault="006960E0" w:rsidP="004E3696">
            <w:pPr>
              <w:spacing w:after="0" w:line="240" w:lineRule="auto"/>
              <w:outlineLvl w:val="1"/>
              <w:rPr>
                <w:rFonts w:eastAsia="Times New Roman" w:cs="Arial"/>
                <w:b/>
                <w:bCs/>
                <w:sz w:val="20"/>
                <w:szCs w:val="20"/>
                <w:lang w:eastAsia="ru-RU"/>
              </w:rPr>
            </w:pPr>
            <w:proofErr w:type="spellStart"/>
            <w:r w:rsidRPr="004E3696">
              <w:rPr>
                <w:rFonts w:eastAsia="Calibri" w:cs="Arial"/>
                <w:sz w:val="20"/>
                <w:szCs w:val="20"/>
              </w:rPr>
              <w:t>Матюнова</w:t>
            </w:r>
            <w:proofErr w:type="spellEnd"/>
            <w:r w:rsidRPr="004E3696">
              <w:rPr>
                <w:rFonts w:eastAsia="Calibri" w:cs="Arial"/>
                <w:sz w:val="20"/>
                <w:szCs w:val="20"/>
              </w:rPr>
              <w:t xml:space="preserve"> А.Е., </w:t>
            </w:r>
            <w:proofErr w:type="spellStart"/>
            <w:r w:rsidRPr="004E3696">
              <w:rPr>
                <w:rFonts w:eastAsia="Calibri" w:cs="Arial"/>
                <w:sz w:val="20"/>
                <w:szCs w:val="20"/>
              </w:rPr>
              <w:t>Брегель</w:t>
            </w:r>
            <w:proofErr w:type="spellEnd"/>
            <w:r w:rsidRPr="004E3696">
              <w:rPr>
                <w:rFonts w:eastAsia="Calibri" w:cs="Arial"/>
                <w:sz w:val="20"/>
                <w:szCs w:val="20"/>
              </w:rPr>
              <w:t xml:space="preserve"> Л.В., Толстикова Т.В. (</w:t>
            </w:r>
            <w:proofErr w:type="spellStart"/>
            <w:r w:rsidR="004E3696">
              <w:rPr>
                <w:rFonts w:eastAsia="Calibri" w:cs="Arial"/>
                <w:sz w:val="20"/>
                <w:szCs w:val="20"/>
              </w:rPr>
              <w:t>совм</w:t>
            </w:r>
            <w:proofErr w:type="spellEnd"/>
            <w:r w:rsidR="004E3696">
              <w:rPr>
                <w:rFonts w:eastAsia="Calibri" w:cs="Arial"/>
                <w:sz w:val="20"/>
                <w:szCs w:val="20"/>
              </w:rPr>
              <w:t xml:space="preserve">. с </w:t>
            </w:r>
            <w:r w:rsidRPr="004E3696">
              <w:rPr>
                <w:rFonts w:eastAsia="Calibri" w:cs="Arial"/>
                <w:sz w:val="20"/>
                <w:szCs w:val="20"/>
              </w:rPr>
              <w:t>каф. педиатрии)</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Вопросы курса: </w:t>
            </w:r>
            <w:r w:rsidRPr="00D66171">
              <w:rPr>
                <w:sz w:val="20"/>
                <w:szCs w:val="20"/>
              </w:rPr>
              <w:t>Клинические проявления вегетативной дисфункции. Факторы риска в развитии артериальной гипертензии у детей. Диагностический алгоритм.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spacing w:after="0" w:line="240" w:lineRule="auto"/>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4E3696" w:rsidRDefault="006960E0" w:rsidP="004E3696">
            <w:pPr>
              <w:spacing w:after="0" w:line="240" w:lineRule="auto"/>
              <w:outlineLvl w:val="1"/>
              <w:rPr>
                <w:rFonts w:eastAsia="Times New Roman" w:cs="Arial"/>
                <w:b/>
                <w:bCs/>
                <w:sz w:val="20"/>
                <w:szCs w:val="20"/>
                <w:lang w:eastAsia="ru-RU"/>
              </w:rPr>
            </w:pPr>
            <w:r w:rsidRPr="004E3696">
              <w:rPr>
                <w:rFonts w:eastAsia="Times New Roman" w:cs="Arial"/>
                <w:b/>
                <w:bCs/>
                <w:sz w:val="20"/>
                <w:szCs w:val="20"/>
                <w:lang w:eastAsia="ru-RU"/>
              </w:rPr>
              <w:t>Нарушения ритма сердца у детей.</w:t>
            </w:r>
            <w:r w:rsidRPr="004E3696">
              <w:rPr>
                <w:rFonts w:cs="Arial"/>
                <w:sz w:val="20"/>
                <w:szCs w:val="20"/>
              </w:rPr>
              <w:t xml:space="preserve"> </w:t>
            </w:r>
            <w:proofErr w:type="spellStart"/>
            <w:r w:rsidRPr="004E3696">
              <w:rPr>
                <w:rFonts w:eastAsia="Calibri" w:cs="Arial"/>
                <w:sz w:val="20"/>
                <w:szCs w:val="20"/>
              </w:rPr>
              <w:t>Матюнова</w:t>
            </w:r>
            <w:proofErr w:type="spellEnd"/>
            <w:r w:rsidRPr="004E3696">
              <w:rPr>
                <w:rFonts w:eastAsia="Calibri" w:cs="Arial"/>
                <w:sz w:val="20"/>
                <w:szCs w:val="20"/>
              </w:rPr>
              <w:t xml:space="preserve"> А.Е., </w:t>
            </w:r>
            <w:proofErr w:type="spellStart"/>
            <w:r w:rsidRPr="004E3696">
              <w:rPr>
                <w:rFonts w:eastAsia="Calibri" w:cs="Arial"/>
                <w:sz w:val="20"/>
                <w:szCs w:val="20"/>
              </w:rPr>
              <w:t>Брегель</w:t>
            </w:r>
            <w:proofErr w:type="spellEnd"/>
            <w:r w:rsidRPr="004E3696">
              <w:rPr>
                <w:rFonts w:eastAsia="Calibri" w:cs="Arial"/>
                <w:sz w:val="20"/>
                <w:szCs w:val="20"/>
              </w:rPr>
              <w:t xml:space="preserve"> Л.В., Толстикова Т.В. (</w:t>
            </w:r>
            <w:proofErr w:type="spellStart"/>
            <w:r w:rsidR="004E3696">
              <w:rPr>
                <w:rFonts w:eastAsia="Calibri" w:cs="Arial"/>
                <w:sz w:val="20"/>
                <w:szCs w:val="20"/>
              </w:rPr>
              <w:t>совм</w:t>
            </w:r>
            <w:proofErr w:type="spellEnd"/>
            <w:r w:rsidR="004E3696">
              <w:rPr>
                <w:rFonts w:eastAsia="Calibri" w:cs="Arial"/>
                <w:sz w:val="20"/>
                <w:szCs w:val="20"/>
              </w:rPr>
              <w:t xml:space="preserve">. с </w:t>
            </w:r>
            <w:r w:rsidRPr="004E3696">
              <w:rPr>
                <w:rFonts w:eastAsia="Calibri" w:cs="Arial"/>
                <w:sz w:val="20"/>
                <w:szCs w:val="20"/>
              </w:rPr>
              <w:t>каф. педиатрии)</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Разработка посвящена нарушениям ритма сердца у детей, представлены этиологические факторы, классификация, клинико-инструментальная характеристика детских аритмий. Подробно рассмотрены наиболее часто встречающиеся в практике педиатра </w:t>
            </w:r>
            <w:proofErr w:type="spellStart"/>
            <w:r w:rsidRPr="00D66171">
              <w:rPr>
                <w:rFonts w:eastAsia="Calibri" w:cs="Times New Roman"/>
                <w:sz w:val="20"/>
                <w:szCs w:val="20"/>
              </w:rPr>
              <w:t>жизнеугрожающие</w:t>
            </w:r>
            <w:proofErr w:type="spellEnd"/>
            <w:r w:rsidRPr="00D66171">
              <w:rPr>
                <w:rFonts w:eastAsia="Calibri" w:cs="Times New Roman"/>
                <w:sz w:val="20"/>
                <w:szCs w:val="20"/>
              </w:rPr>
              <w:t xml:space="preserve"> аритмии – пароксизмальные </w:t>
            </w:r>
            <w:proofErr w:type="spellStart"/>
            <w:r w:rsidRPr="00D66171">
              <w:rPr>
                <w:rFonts w:eastAsia="Calibri" w:cs="Times New Roman"/>
                <w:sz w:val="20"/>
                <w:szCs w:val="20"/>
              </w:rPr>
              <w:t>наджелудочковые</w:t>
            </w:r>
            <w:proofErr w:type="spellEnd"/>
            <w:r w:rsidRPr="00D66171">
              <w:rPr>
                <w:rFonts w:eastAsia="Calibri" w:cs="Times New Roman"/>
                <w:sz w:val="20"/>
                <w:szCs w:val="20"/>
              </w:rPr>
              <w:t xml:space="preserve"> и желудочковые тахикардии, атриовентрикулярные блокады, синдром слабости </w:t>
            </w:r>
            <w:proofErr w:type="spellStart"/>
            <w:r w:rsidRPr="00D66171">
              <w:rPr>
                <w:rFonts w:eastAsia="Calibri" w:cs="Times New Roman"/>
                <w:sz w:val="20"/>
                <w:szCs w:val="20"/>
              </w:rPr>
              <w:t>синусового</w:t>
            </w:r>
            <w:proofErr w:type="spellEnd"/>
            <w:r w:rsidRPr="00D66171">
              <w:rPr>
                <w:rFonts w:eastAsia="Calibri" w:cs="Times New Roman"/>
                <w:sz w:val="20"/>
                <w:szCs w:val="20"/>
              </w:rPr>
              <w:t xml:space="preserve"> узла, даны принципы неотложного лечения и наблюдения.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 xml:space="preserve">Ультразвуковая навигация при </w:t>
            </w:r>
            <w:proofErr w:type="spellStart"/>
            <w:r w:rsidRPr="00D66171">
              <w:rPr>
                <w:rFonts w:eastAsia="Times New Roman" w:cs="Arial"/>
                <w:b/>
                <w:bCs/>
                <w:sz w:val="20"/>
                <w:szCs w:val="20"/>
                <w:lang w:eastAsia="ru-RU"/>
              </w:rPr>
              <w:t>катеризации</w:t>
            </w:r>
            <w:proofErr w:type="spellEnd"/>
            <w:r w:rsidRPr="00D66171">
              <w:rPr>
                <w:rFonts w:eastAsia="Times New Roman" w:cs="Arial"/>
                <w:b/>
                <w:bCs/>
                <w:sz w:val="20"/>
                <w:szCs w:val="20"/>
                <w:lang w:eastAsia="ru-RU"/>
              </w:rPr>
              <w:t xml:space="preserve"> сосудов</w:t>
            </w:r>
          </w:p>
          <w:p w:rsidR="006960E0" w:rsidRPr="00D66171" w:rsidRDefault="006960E0" w:rsidP="006960E0">
            <w:pPr>
              <w:spacing w:after="0" w:line="240" w:lineRule="auto"/>
              <w:outlineLvl w:val="1"/>
              <w:rPr>
                <w:rFonts w:eastAsia="Times New Roman" w:cs="Arial"/>
                <w:bCs/>
                <w:sz w:val="20"/>
                <w:szCs w:val="20"/>
                <w:highlight w:val="lightGray"/>
                <w:lang w:eastAsia="ru-RU"/>
              </w:rPr>
            </w:pPr>
            <w:proofErr w:type="spellStart"/>
            <w:r w:rsidRPr="00D66171">
              <w:rPr>
                <w:rFonts w:eastAsia="Times New Roman" w:cs="Arial"/>
                <w:bCs/>
                <w:sz w:val="20"/>
                <w:szCs w:val="20"/>
                <w:lang w:eastAsia="ru-RU"/>
              </w:rPr>
              <w:t>Баракин</w:t>
            </w:r>
            <w:proofErr w:type="spellEnd"/>
            <w:r w:rsidRPr="00D66171">
              <w:rPr>
                <w:rFonts w:eastAsia="Times New Roman" w:cs="Arial"/>
                <w:bCs/>
                <w:sz w:val="20"/>
                <w:szCs w:val="20"/>
                <w:lang w:eastAsia="ru-RU"/>
              </w:rPr>
              <w:t xml:space="preserve"> А.О., </w:t>
            </w:r>
            <w:proofErr w:type="spellStart"/>
            <w:r w:rsidRPr="00D66171">
              <w:rPr>
                <w:rFonts w:eastAsia="Times New Roman" w:cs="Arial"/>
                <w:bCs/>
                <w:sz w:val="20"/>
                <w:szCs w:val="20"/>
                <w:lang w:eastAsia="ru-RU"/>
              </w:rPr>
              <w:t>Гвак</w:t>
            </w:r>
            <w:proofErr w:type="spellEnd"/>
            <w:r w:rsidRPr="00D66171">
              <w:rPr>
                <w:rFonts w:eastAsia="Times New Roman" w:cs="Arial"/>
                <w:bCs/>
                <w:sz w:val="20"/>
                <w:szCs w:val="20"/>
                <w:lang w:eastAsia="ru-RU"/>
              </w:rPr>
              <w:t xml:space="preserve"> Г.В., Еременко В.Г., Толстикова Т.В.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В учебном пособии изложены теоретические и практические вопросы ультразвуковой навигации при пункции сосудов. Пособие иллюстрировано ультразвуковыми изображениями и фотографиями основных методик постановки катетеров в сосуды различной локализации и калибров, освещены основные принципы асептики при выполнении манипуляций.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 xml:space="preserve">Лихорадка у детей: от симптома к диагнозу </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Times New Roman" w:cs="Arial"/>
                <w:bCs/>
                <w:sz w:val="20"/>
                <w:szCs w:val="20"/>
                <w:lang w:eastAsia="ru-RU"/>
              </w:rPr>
              <w:t>Белькова</w:t>
            </w:r>
            <w:proofErr w:type="spellEnd"/>
            <w:r w:rsidRPr="00D66171">
              <w:rPr>
                <w:rFonts w:eastAsia="Times New Roman" w:cs="Arial"/>
                <w:bCs/>
                <w:sz w:val="20"/>
                <w:szCs w:val="20"/>
                <w:lang w:eastAsia="ru-RU"/>
              </w:rPr>
              <w:t xml:space="preserve"> Т.Ю., </w:t>
            </w:r>
            <w:proofErr w:type="spellStart"/>
            <w:r w:rsidRPr="00D66171">
              <w:rPr>
                <w:rFonts w:eastAsia="Times New Roman" w:cs="Arial"/>
                <w:bCs/>
                <w:sz w:val="20"/>
                <w:szCs w:val="20"/>
                <w:lang w:eastAsia="ru-RU"/>
              </w:rPr>
              <w:t>Гвак</w:t>
            </w:r>
            <w:proofErr w:type="spellEnd"/>
            <w:r w:rsidRPr="00D66171">
              <w:rPr>
                <w:rFonts w:eastAsia="Times New Roman" w:cs="Arial"/>
                <w:bCs/>
                <w:sz w:val="20"/>
                <w:szCs w:val="20"/>
                <w:lang w:eastAsia="ru-RU"/>
              </w:rPr>
              <w:t xml:space="preserve"> Г.В., Толстикова Т.В., Еременко В.Г.</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Разработка посвящена актуальной проблеме детского возраста — лихорадке у детей, проведению дифференциальной диагностики лихорадочных состояний у детей, особенностям лекарственной терапии повышения температуры у детей.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D83745"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Острая дыхательная недостаточность</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Times New Roman" w:cs="Arial"/>
                <w:bCs/>
                <w:sz w:val="20"/>
                <w:szCs w:val="20"/>
                <w:lang w:eastAsia="ru-RU"/>
              </w:rPr>
              <w:t>Бахарева</w:t>
            </w:r>
            <w:proofErr w:type="spellEnd"/>
            <w:r w:rsidRPr="00D66171">
              <w:rPr>
                <w:rFonts w:eastAsia="Times New Roman" w:cs="Arial"/>
                <w:bCs/>
                <w:sz w:val="20"/>
                <w:szCs w:val="20"/>
                <w:lang w:eastAsia="ru-RU"/>
              </w:rPr>
              <w:t xml:space="preserve"> Ю.А.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В данном учебном модуле отражены классификация, клиника дыхательной недостаточности у детей, а так же основные синдромы с проявлениями ОДН, современные методики их диагностики и лечения. Первая помощь при острой дыхательной недостаточности у детей.</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Учебный модуль предназначен для врачей  анестезиологов-реаниматологов, детских хирургов, педиатров, </w:t>
            </w:r>
            <w:proofErr w:type="spellStart"/>
            <w:r w:rsidRPr="00D66171">
              <w:rPr>
                <w:rFonts w:eastAsia="Calibri" w:cs="Times New Roman"/>
                <w:sz w:val="20"/>
                <w:szCs w:val="20"/>
              </w:rPr>
              <w:t>неонатологов</w:t>
            </w:r>
            <w:proofErr w:type="spellEnd"/>
            <w:r w:rsidRPr="00D66171">
              <w:rPr>
                <w:rFonts w:eastAsia="Calibri" w:cs="Times New Roman"/>
                <w:sz w:val="20"/>
                <w:szCs w:val="20"/>
              </w:rPr>
              <w:t xml:space="preserve">, а так же врачей других специальностей педиатрического профиля при </w:t>
            </w:r>
            <w:proofErr w:type="spellStart"/>
            <w:r w:rsidRPr="00D66171">
              <w:rPr>
                <w:rFonts w:eastAsia="Calibri" w:cs="Times New Roman"/>
                <w:sz w:val="20"/>
                <w:szCs w:val="20"/>
              </w:rPr>
              <w:t>постдипломном</w:t>
            </w:r>
            <w:proofErr w:type="spellEnd"/>
            <w:r w:rsidRPr="00D66171">
              <w:rPr>
                <w:rFonts w:eastAsia="Calibri" w:cs="Times New Roman"/>
                <w:sz w:val="20"/>
                <w:szCs w:val="20"/>
              </w:rPr>
              <w:t xml:space="preserve"> обучении на курсах повышения квалификации.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val="en-US" w:eastAsia="ru-RU"/>
              </w:rPr>
            </w:pPr>
            <w:r w:rsidRPr="00D66171">
              <w:rPr>
                <w:rFonts w:eastAsia="Times New Roman" w:cs="Arial"/>
                <w:b/>
                <w:bCs/>
                <w:sz w:val="20"/>
                <w:szCs w:val="20"/>
                <w:lang w:eastAsia="ru-RU"/>
              </w:rPr>
              <w:t>Терапия тяжелого сепсиса и септического шока. Фаза</w:t>
            </w:r>
            <w:r w:rsidRPr="00D66171">
              <w:rPr>
                <w:rFonts w:eastAsia="Times New Roman" w:cs="Arial"/>
                <w:b/>
                <w:bCs/>
                <w:sz w:val="20"/>
                <w:szCs w:val="20"/>
                <w:lang w:val="en-US" w:eastAsia="ru-RU"/>
              </w:rPr>
              <w:t xml:space="preserve"> III Surviving Sepsis Campaign (2013)</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Times New Roman" w:cs="Arial"/>
                <w:bCs/>
                <w:sz w:val="20"/>
                <w:szCs w:val="20"/>
                <w:lang w:eastAsia="ru-RU"/>
              </w:rPr>
              <w:t>Ионушене</w:t>
            </w:r>
            <w:proofErr w:type="spellEnd"/>
            <w:r w:rsidRPr="00D66171">
              <w:rPr>
                <w:rFonts w:eastAsia="Times New Roman" w:cs="Arial"/>
                <w:bCs/>
                <w:sz w:val="20"/>
                <w:szCs w:val="20"/>
                <w:lang w:eastAsia="ru-RU"/>
              </w:rPr>
              <w:t xml:space="preserve"> С.В., </w:t>
            </w:r>
            <w:proofErr w:type="spellStart"/>
            <w:r w:rsidRPr="00D66171">
              <w:rPr>
                <w:rFonts w:eastAsia="Times New Roman" w:cs="Arial"/>
                <w:bCs/>
                <w:sz w:val="20"/>
                <w:szCs w:val="20"/>
                <w:lang w:eastAsia="ru-RU"/>
              </w:rPr>
              <w:t>Гвак</w:t>
            </w:r>
            <w:proofErr w:type="spellEnd"/>
            <w:r w:rsidRPr="00D66171">
              <w:rPr>
                <w:rFonts w:eastAsia="Times New Roman" w:cs="Arial"/>
                <w:bCs/>
                <w:sz w:val="20"/>
                <w:szCs w:val="20"/>
                <w:lang w:eastAsia="ru-RU"/>
              </w:rPr>
              <w:t xml:space="preserve"> Г.В., Толстикова Т.В., Еременко В.Г.</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методических рекомендациях  приведены обновленные  доказательства и основанные на них рекомендации терапии тяжелого сепсиса и септического шока, основой которых являются результаты </w:t>
            </w:r>
            <w:proofErr w:type="spellStart"/>
            <w:r w:rsidRPr="00D66171">
              <w:rPr>
                <w:rFonts w:eastAsia="Calibri" w:cs="Times New Roman"/>
                <w:sz w:val="20"/>
                <w:szCs w:val="20"/>
              </w:rPr>
              <w:t>Surviving</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Sepsis</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Campaign</w:t>
            </w:r>
            <w:proofErr w:type="spellEnd"/>
            <w:r w:rsidRPr="00D66171">
              <w:rPr>
                <w:rFonts w:eastAsia="Calibri" w:cs="Times New Roman"/>
                <w:sz w:val="20"/>
                <w:szCs w:val="20"/>
              </w:rPr>
              <w:t>. Рекомендации касаются не только методов стартовой реанимации, но и поддерживающей терапии как у взрослых пациентов, так и у детей с тяжелым сепсисом и септическим шоком.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A26774"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1B6CAE"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outlineLvl w:val="1"/>
              <w:rPr>
                <w:rFonts w:eastAsia="Times New Roman" w:cs="Arial"/>
                <w:b/>
                <w:bCs/>
                <w:sz w:val="20"/>
                <w:szCs w:val="20"/>
                <w:lang w:eastAsia="ru-RU"/>
              </w:rPr>
            </w:pPr>
            <w:r w:rsidRPr="00D66171">
              <w:rPr>
                <w:rFonts w:eastAsia="Times New Roman" w:cs="Arial"/>
                <w:b/>
                <w:bCs/>
                <w:sz w:val="20"/>
                <w:szCs w:val="20"/>
                <w:lang w:eastAsia="ru-RU"/>
              </w:rPr>
              <w:t>Неотложная помощь при несчастных случаях у детей</w:t>
            </w:r>
          </w:p>
          <w:p w:rsidR="006960E0" w:rsidRPr="00D66171" w:rsidRDefault="006960E0" w:rsidP="006960E0">
            <w:pPr>
              <w:spacing w:after="0" w:line="240" w:lineRule="auto"/>
              <w:outlineLvl w:val="1"/>
              <w:rPr>
                <w:rFonts w:eastAsia="Times New Roman" w:cs="Arial"/>
                <w:b/>
                <w:bCs/>
                <w:sz w:val="20"/>
                <w:szCs w:val="20"/>
                <w:lang w:eastAsia="ru-RU"/>
              </w:rPr>
            </w:pPr>
            <w:proofErr w:type="spellStart"/>
            <w:r w:rsidRPr="00D66171">
              <w:rPr>
                <w:rFonts w:eastAsia="Times New Roman" w:cs="Arial"/>
                <w:bCs/>
                <w:sz w:val="20"/>
                <w:szCs w:val="20"/>
                <w:lang w:eastAsia="ru-RU"/>
              </w:rPr>
              <w:t>Козиев</w:t>
            </w:r>
            <w:proofErr w:type="spellEnd"/>
            <w:r w:rsidRPr="00D66171">
              <w:rPr>
                <w:rFonts w:eastAsia="Times New Roman" w:cs="Arial"/>
                <w:bCs/>
                <w:sz w:val="20"/>
                <w:szCs w:val="20"/>
                <w:lang w:eastAsia="ru-RU"/>
              </w:rPr>
              <w:t xml:space="preserve">  М.П., Толстикова Т.В., </w:t>
            </w:r>
            <w:proofErr w:type="spellStart"/>
            <w:r w:rsidRPr="00D66171">
              <w:rPr>
                <w:rFonts w:eastAsia="Times New Roman" w:cs="Arial"/>
                <w:bCs/>
                <w:sz w:val="20"/>
                <w:szCs w:val="20"/>
                <w:lang w:eastAsia="ru-RU"/>
              </w:rPr>
              <w:t>Гвак</w:t>
            </w:r>
            <w:proofErr w:type="spellEnd"/>
            <w:r w:rsidRPr="00D66171">
              <w:rPr>
                <w:rFonts w:eastAsia="Times New Roman" w:cs="Arial"/>
                <w:bCs/>
                <w:sz w:val="20"/>
                <w:szCs w:val="20"/>
                <w:lang w:eastAsia="ru-RU"/>
              </w:rPr>
              <w:t xml:space="preserve"> Г.В., Еременко В.Г</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посвящен вопросам диагностики, дифференциальной диагностики и интенсивной терапии неотложных состояний у детей при несчастных случаях, наиболее часто встречающихся в клинической практике. Модуль предназначен для врачей-педиатров, анестезиологов-реаниматологов. врачей скорой медицинской помощи, а также для врачей других специальностей, связанных с оказанием медицинской помощи детям.</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B1102F" w:rsidTr="004E3696">
        <w:trPr>
          <w:trHeight w:val="315"/>
        </w:trPr>
        <w:tc>
          <w:tcPr>
            <w:tcW w:w="1702" w:type="dxa"/>
            <w:vMerge w:val="restart"/>
          </w:tcPr>
          <w:p w:rsidR="006272CB" w:rsidRPr="00D66171" w:rsidRDefault="004E3696" w:rsidP="006960E0">
            <w:pPr>
              <w:spacing w:after="0" w:line="240" w:lineRule="auto"/>
              <w:jc w:val="right"/>
              <w:rPr>
                <w:rFonts w:eastAsia="Times New Roman" w:cs="Arial CYR"/>
                <w:b/>
                <w:sz w:val="20"/>
                <w:szCs w:val="20"/>
                <w:lang w:eastAsia="ru-RU"/>
              </w:rPr>
            </w:pPr>
            <w:r>
              <w:rPr>
                <w:rFonts w:eastAsia="Times New Roman" w:cs="Arial CYR"/>
                <w:b/>
                <w:sz w:val="20"/>
                <w:szCs w:val="20"/>
                <w:lang w:eastAsia="ru-RU"/>
              </w:rPr>
              <w:t>п</w:t>
            </w:r>
            <w:r w:rsidR="006272CB" w:rsidRPr="00D66171">
              <w:rPr>
                <w:rFonts w:eastAsia="Times New Roman" w:cs="Arial CYR"/>
                <w:b/>
                <w:sz w:val="20"/>
                <w:szCs w:val="20"/>
                <w:lang w:eastAsia="ru-RU"/>
              </w:rPr>
              <w:t>сихиатрии и наркологии</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Алкоголизм и наркомания</w:t>
            </w:r>
          </w:p>
          <w:p w:rsidR="006272CB" w:rsidRPr="00D66171" w:rsidRDefault="006272CB" w:rsidP="006960E0">
            <w:pPr>
              <w:spacing w:after="0" w:line="240" w:lineRule="auto"/>
              <w:rPr>
                <w:rFonts w:eastAsia="Times New Roman" w:cs="Arial"/>
                <w:color w:val="FF0000"/>
                <w:sz w:val="20"/>
                <w:szCs w:val="20"/>
                <w:lang w:eastAsia="ru-RU"/>
              </w:rPr>
            </w:pP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модуле определены понятия «алкоголизм», различные виды алкогольного опьянения (простое, измененное, патологическое). Приведен анализ этапов развития алкоголизма, форм злоупотребления алкоголем. Представлены клинические варианты алкогольных психозов (алкогольного делирия, алкогольного </w:t>
            </w:r>
            <w:proofErr w:type="spellStart"/>
            <w:r w:rsidRPr="00D66171">
              <w:rPr>
                <w:rFonts w:eastAsia="Calibri" w:cs="Times New Roman"/>
                <w:sz w:val="20"/>
                <w:szCs w:val="20"/>
              </w:rPr>
              <w:t>галлюциноза</w:t>
            </w:r>
            <w:proofErr w:type="spellEnd"/>
            <w:r w:rsidRPr="00D66171">
              <w:rPr>
                <w:rFonts w:eastAsia="Calibri" w:cs="Times New Roman"/>
                <w:sz w:val="20"/>
                <w:szCs w:val="20"/>
              </w:rPr>
              <w:t xml:space="preserve">, алкогольной энцефалопатии). Изложены определение понятия «наркомания», «токсикомания». Приведена классификация </w:t>
            </w:r>
            <w:proofErr w:type="spellStart"/>
            <w:r w:rsidRPr="00D66171">
              <w:rPr>
                <w:rFonts w:eastAsia="Calibri" w:cs="Times New Roman"/>
                <w:sz w:val="20"/>
                <w:szCs w:val="20"/>
              </w:rPr>
              <w:t>психоактивных</w:t>
            </w:r>
            <w:proofErr w:type="spellEnd"/>
            <w:r w:rsidRPr="00D66171">
              <w:rPr>
                <w:rFonts w:eastAsia="Calibri" w:cs="Times New Roman"/>
                <w:sz w:val="20"/>
                <w:szCs w:val="20"/>
              </w:rPr>
              <w:t xml:space="preserve"> веществ (ПАВ). Представлена клиника наркоманий и токсикоманий с особенностями формирования синдрома психической и физической зависимости. Определены основные принципы диагностики наркоманий и токсикоманий. Рекомендован для психиатров, невропатологов, врачей других специальностей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Ред.2015</w:t>
            </w:r>
          </w:p>
        </w:tc>
      </w:tr>
      <w:tr w:rsidR="006272CB" w:rsidRPr="00B1102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 xml:space="preserve">Оказание помощи. Терапия. </w:t>
            </w:r>
            <w:proofErr w:type="spellStart"/>
            <w:r w:rsidRPr="00F4652C">
              <w:rPr>
                <w:rFonts w:eastAsia="Times New Roman" w:cs="Arial"/>
                <w:b/>
                <w:sz w:val="20"/>
                <w:szCs w:val="20"/>
                <w:lang w:eastAsia="ru-RU"/>
              </w:rPr>
              <w:t>Психофармакотерапия</w:t>
            </w:r>
            <w:proofErr w:type="spellEnd"/>
            <w:r w:rsidRPr="00F4652C">
              <w:rPr>
                <w:rFonts w:eastAsia="Times New Roman" w:cs="Arial"/>
                <w:b/>
                <w:sz w:val="20"/>
                <w:szCs w:val="20"/>
                <w:lang w:eastAsia="ru-RU"/>
              </w:rPr>
              <w:t xml:space="preserve"> в общей практике</w:t>
            </w:r>
          </w:p>
          <w:p w:rsidR="006272CB" w:rsidRPr="00D66171" w:rsidRDefault="006272CB" w:rsidP="006960E0">
            <w:pPr>
              <w:spacing w:after="0" w:line="240" w:lineRule="auto"/>
              <w:rPr>
                <w:rFonts w:eastAsia="Times New Roman" w:cs="Arial"/>
                <w:sz w:val="20"/>
                <w:szCs w:val="20"/>
                <w:lang w:eastAsia="ru-RU"/>
              </w:rPr>
            </w:pP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представлены общие принципы </w:t>
            </w:r>
            <w:proofErr w:type="spellStart"/>
            <w:r w:rsidRPr="00D66171">
              <w:rPr>
                <w:rFonts w:eastAsia="Calibri" w:cs="Times New Roman"/>
                <w:sz w:val="20"/>
                <w:szCs w:val="20"/>
              </w:rPr>
              <w:t>психофармакотерапии</w:t>
            </w:r>
            <w:proofErr w:type="spellEnd"/>
            <w:r w:rsidRPr="00D66171">
              <w:rPr>
                <w:rFonts w:eastAsia="Calibri" w:cs="Times New Roman"/>
                <w:sz w:val="20"/>
                <w:szCs w:val="20"/>
              </w:rPr>
              <w:t xml:space="preserve">, особенности </w:t>
            </w:r>
            <w:proofErr w:type="spellStart"/>
            <w:r w:rsidRPr="00D66171">
              <w:rPr>
                <w:rFonts w:eastAsia="Calibri" w:cs="Times New Roman"/>
                <w:sz w:val="20"/>
                <w:szCs w:val="20"/>
              </w:rPr>
              <w:t>фармакокинетики</w:t>
            </w:r>
            <w:proofErr w:type="spellEnd"/>
            <w:r w:rsidRPr="00D66171">
              <w:rPr>
                <w:rFonts w:eastAsia="Calibri" w:cs="Times New Roman"/>
                <w:sz w:val="20"/>
                <w:szCs w:val="20"/>
              </w:rPr>
              <w:t xml:space="preserve"> и </w:t>
            </w:r>
            <w:proofErr w:type="spellStart"/>
            <w:r w:rsidRPr="00D66171">
              <w:rPr>
                <w:rFonts w:eastAsia="Calibri" w:cs="Times New Roman"/>
                <w:sz w:val="20"/>
                <w:szCs w:val="20"/>
              </w:rPr>
              <w:t>фармакодинамики</w:t>
            </w:r>
            <w:proofErr w:type="spellEnd"/>
            <w:r w:rsidRPr="00D66171">
              <w:rPr>
                <w:rFonts w:eastAsia="Calibri" w:cs="Times New Roman"/>
                <w:sz w:val="20"/>
                <w:szCs w:val="20"/>
              </w:rPr>
              <w:t xml:space="preserve"> психотропных средств. Определен механизм действия психотропных средств на </w:t>
            </w:r>
            <w:proofErr w:type="spellStart"/>
            <w:r w:rsidRPr="00D66171">
              <w:rPr>
                <w:rFonts w:eastAsia="Calibri" w:cs="Times New Roman"/>
                <w:sz w:val="20"/>
                <w:szCs w:val="20"/>
              </w:rPr>
              <w:t>нейрорегуляторные</w:t>
            </w:r>
            <w:proofErr w:type="spellEnd"/>
            <w:r w:rsidRPr="00D66171">
              <w:rPr>
                <w:rFonts w:eastAsia="Calibri" w:cs="Times New Roman"/>
                <w:sz w:val="20"/>
                <w:szCs w:val="20"/>
              </w:rPr>
              <w:t xml:space="preserve"> процессы. Приведена клиническая классификация психотропных средств с показаниями и противопоказаниями к их клиническому применению. Сформулированы особенности </w:t>
            </w:r>
            <w:proofErr w:type="spellStart"/>
            <w:r w:rsidRPr="00D66171">
              <w:rPr>
                <w:rFonts w:eastAsia="Calibri" w:cs="Times New Roman"/>
                <w:sz w:val="20"/>
                <w:szCs w:val="20"/>
              </w:rPr>
              <w:t>психофармакотерапии</w:t>
            </w:r>
            <w:proofErr w:type="spellEnd"/>
            <w:r w:rsidRPr="00D66171">
              <w:rPr>
                <w:rFonts w:eastAsia="Calibri" w:cs="Times New Roman"/>
                <w:sz w:val="20"/>
                <w:szCs w:val="20"/>
              </w:rPr>
              <w:t xml:space="preserve"> в геронтологической практике. Рекомендован для психиатров, невропатологов, врачей других специальностей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Ред.2015</w:t>
            </w:r>
          </w:p>
        </w:tc>
      </w:tr>
      <w:tr w:rsidR="006272CB" w:rsidRPr="00B1102F" w:rsidTr="004E3696">
        <w:trPr>
          <w:trHeight w:val="51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Основные психопатологические синдромы, методики клинико-</w:t>
            </w:r>
            <w:r w:rsidRPr="00F4652C">
              <w:rPr>
                <w:rFonts w:eastAsia="Times New Roman" w:cs="Arial"/>
                <w:b/>
                <w:sz w:val="20"/>
                <w:szCs w:val="20"/>
                <w:lang w:eastAsia="ru-RU"/>
              </w:rPr>
              <w:lastRenderedPageBreak/>
              <w:t>психологического исследования пациента</w:t>
            </w:r>
          </w:p>
          <w:p w:rsidR="006272CB" w:rsidRPr="00D66171" w:rsidRDefault="006272CB" w:rsidP="006960E0">
            <w:pPr>
              <w:spacing w:after="0" w:line="240" w:lineRule="auto"/>
              <w:rPr>
                <w:rFonts w:eastAsia="Times New Roman" w:cs="Arial"/>
                <w:sz w:val="20"/>
                <w:szCs w:val="20"/>
                <w:lang w:eastAsia="ru-RU"/>
              </w:rPr>
            </w:pP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В модуле определены понятия симптомов и синдромов, формирование синдрома как закономерной совокупности симптомов. Сформулированы принципы классификации </w:t>
            </w:r>
            <w:r w:rsidRPr="00D66171">
              <w:rPr>
                <w:rFonts w:eastAsia="Calibri" w:cs="Times New Roman"/>
                <w:sz w:val="20"/>
                <w:szCs w:val="20"/>
              </w:rPr>
              <w:lastRenderedPageBreak/>
              <w:t xml:space="preserve">психопатологических синдромов. Определены особенности клинико-психопатологического исследования, а также медико-социальные, этические и юридические аспекты в психиатрической практике. Рекомендован для психиатров, невропатологов, врачей других специальностей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10</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Ред.2015</w:t>
            </w:r>
          </w:p>
        </w:tc>
      </w:tr>
      <w:tr w:rsidR="006272CB" w:rsidRPr="00B1102F"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Пограничные состояния</w:t>
            </w:r>
          </w:p>
          <w:p w:rsidR="006272CB" w:rsidRPr="00D66171" w:rsidRDefault="006272CB" w:rsidP="006960E0">
            <w:pPr>
              <w:spacing w:after="0" w:line="240" w:lineRule="auto"/>
              <w:rPr>
                <w:rFonts w:eastAsia="Times New Roman" w:cs="Arial"/>
                <w:sz w:val="20"/>
                <w:szCs w:val="20"/>
                <w:lang w:eastAsia="ru-RU"/>
              </w:rPr>
            </w:pP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представлена классификация пограничных состояний. Выделены типы личностных расстройств в соответствии с принципами отечественной психиатрии и  в сопоставлении с МКБ-10. Представлена динамика расстройств личности. Рассмотрена классификация неврозов, основные невротические синдромы. Среди невротических расстройств выделены  </w:t>
            </w:r>
            <w:proofErr w:type="spellStart"/>
            <w:r w:rsidRPr="00D66171">
              <w:rPr>
                <w:rFonts w:eastAsia="Calibri" w:cs="Times New Roman"/>
                <w:sz w:val="20"/>
                <w:szCs w:val="20"/>
              </w:rPr>
              <w:t>фобические</w:t>
            </w:r>
            <w:proofErr w:type="spellEnd"/>
            <w:r w:rsidRPr="00D66171">
              <w:rPr>
                <w:rFonts w:eastAsia="Calibri" w:cs="Times New Roman"/>
                <w:sz w:val="20"/>
                <w:szCs w:val="20"/>
              </w:rPr>
              <w:t xml:space="preserve"> расстройства (агорафобия, </w:t>
            </w:r>
            <w:proofErr w:type="spellStart"/>
            <w:r w:rsidRPr="00D66171">
              <w:rPr>
                <w:rFonts w:eastAsia="Calibri" w:cs="Times New Roman"/>
                <w:sz w:val="20"/>
                <w:szCs w:val="20"/>
              </w:rPr>
              <w:t>социофобия</w:t>
            </w:r>
            <w:proofErr w:type="spellEnd"/>
            <w:r w:rsidRPr="00D66171">
              <w:rPr>
                <w:rFonts w:eastAsia="Calibri" w:cs="Times New Roman"/>
                <w:sz w:val="20"/>
                <w:szCs w:val="20"/>
              </w:rPr>
              <w:t xml:space="preserve">, изолированная фобия), паническое расстройство </w:t>
            </w:r>
            <w:proofErr w:type="spellStart"/>
            <w:r w:rsidRPr="00D66171">
              <w:rPr>
                <w:rFonts w:eastAsia="Calibri" w:cs="Times New Roman"/>
                <w:sz w:val="20"/>
                <w:szCs w:val="20"/>
              </w:rPr>
              <w:t>обсессивно-компульсивное</w:t>
            </w:r>
            <w:proofErr w:type="spellEnd"/>
            <w:r w:rsidRPr="00D66171">
              <w:rPr>
                <w:rFonts w:eastAsia="Calibri" w:cs="Times New Roman"/>
                <w:sz w:val="20"/>
                <w:szCs w:val="20"/>
              </w:rPr>
              <w:t xml:space="preserve"> расстройство, а также </w:t>
            </w:r>
            <w:proofErr w:type="spellStart"/>
            <w:r w:rsidRPr="00D66171">
              <w:rPr>
                <w:rFonts w:eastAsia="Calibri" w:cs="Times New Roman"/>
                <w:sz w:val="20"/>
                <w:szCs w:val="20"/>
              </w:rPr>
              <w:t>генерализованное</w:t>
            </w:r>
            <w:proofErr w:type="spellEnd"/>
            <w:r w:rsidRPr="00D66171">
              <w:rPr>
                <w:rFonts w:eastAsia="Calibri" w:cs="Times New Roman"/>
                <w:sz w:val="20"/>
                <w:szCs w:val="20"/>
              </w:rPr>
              <w:t xml:space="preserve"> тревожное расстройство. Определены особенности психических нарушений при соматических заболеваниях. Рекомендован для психиатров, невропатологов, врачей других специальностей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практики.</w:t>
            </w:r>
          </w:p>
        </w:tc>
        <w:tc>
          <w:tcPr>
            <w:tcW w:w="567" w:type="dxa"/>
            <w:shd w:val="clear" w:color="auto" w:fill="auto"/>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Ред.2015</w:t>
            </w:r>
          </w:p>
        </w:tc>
      </w:tr>
      <w:tr w:rsidR="006272CB" w:rsidRPr="00B1102F"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F4652C">
            <w:pPr>
              <w:spacing w:after="0" w:line="240" w:lineRule="auto"/>
              <w:rPr>
                <w:rFonts w:eastAsia="Times New Roman" w:cs="Arial"/>
                <w:sz w:val="20"/>
                <w:szCs w:val="20"/>
                <w:lang w:eastAsia="ru-RU"/>
              </w:rPr>
            </w:pPr>
            <w:r w:rsidRPr="00F4652C">
              <w:rPr>
                <w:rFonts w:eastAsia="Times New Roman" w:cs="Arial"/>
                <w:b/>
                <w:sz w:val="20"/>
                <w:szCs w:val="20"/>
                <w:lang w:eastAsia="ru-RU"/>
              </w:rPr>
              <w:t>Эндогенные заболевания. Психические расстройства пожилого возраста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модуле определено понятие «аффективные психозы». Представлены клинические проявления, особенности течения аффективных психозов, а также разделение аффективного психоза по полярности. Среди клинических проявлений шизофрении выделены продуктивные и негативные психопатологические расстройства. Представлена систематика форм течения шизофрении. Рассмотрены вопросы типологии и особенности течения симптоматических психозов, а также психических расстройств пожилого возраста. Рекомендовано для психиатров, невропатологов, врачей других специальностей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Ред.2015</w:t>
            </w:r>
          </w:p>
        </w:tc>
      </w:tr>
      <w:tr w:rsidR="006272CB" w:rsidRPr="00B1102F"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Эпилепсия</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В.В. Колягин</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Подробно освещены хронические изменения личности при эпилепсии (</w:t>
            </w:r>
            <w:proofErr w:type="spellStart"/>
            <w:r w:rsidRPr="00D66171">
              <w:rPr>
                <w:rFonts w:eastAsia="Calibri" w:cs="Times New Roman"/>
                <w:sz w:val="20"/>
                <w:szCs w:val="20"/>
              </w:rPr>
              <w:t>непсихотические</w:t>
            </w:r>
            <w:proofErr w:type="spellEnd"/>
            <w:r w:rsidRPr="00D66171">
              <w:rPr>
                <w:rFonts w:eastAsia="Calibri" w:cs="Times New Roman"/>
                <w:sz w:val="20"/>
                <w:szCs w:val="20"/>
              </w:rPr>
              <w:t xml:space="preserve"> психические расстройства без деменции и различные варианты деменции, в том числе с учетом расположения первичного эпилептического очага), их динамика. Особое внимание обращено на аффективные расстройства, неврозы и клинические проявления острых и хронических (перманентных) психозов при эпилепсии, в том числе на эпилептические энцефалопатии. Дается порядок оказания помощи больным эпилепсией с психическими расстройствами, включающий диагностику и общие подходы к лечению.  Предназначено </w:t>
            </w:r>
            <w:proofErr w:type="spellStart"/>
            <w:r w:rsidRPr="00D66171">
              <w:rPr>
                <w:rFonts w:eastAsia="Calibri" w:cs="Times New Roman"/>
                <w:sz w:val="20"/>
                <w:szCs w:val="20"/>
              </w:rPr>
              <w:t>эпилептологам</w:t>
            </w:r>
            <w:proofErr w:type="spellEnd"/>
            <w:r w:rsidRPr="00D66171">
              <w:rPr>
                <w:rFonts w:eastAsia="Calibri" w:cs="Times New Roman"/>
                <w:sz w:val="20"/>
                <w:szCs w:val="20"/>
              </w:rPr>
              <w:t>, психиатрам, невропатологам и другим специалистам, оказывающим помощь больным эпилепсией, для получения и систематизации знаний по проблеме эпилепсии; будет полезным студентам медицинских вузов.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B1102F"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Транквилизаторы</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д.м.н. </w:t>
            </w:r>
            <w:proofErr w:type="spellStart"/>
            <w:r w:rsidRPr="00D66171">
              <w:rPr>
                <w:rFonts w:eastAsia="Calibri" w:cs="Arial"/>
                <w:sz w:val="20"/>
                <w:szCs w:val="20"/>
              </w:rPr>
              <w:t>Петрунько</w:t>
            </w:r>
            <w:proofErr w:type="spellEnd"/>
            <w:r w:rsidRPr="00D66171">
              <w:rPr>
                <w:rFonts w:eastAsia="Calibri" w:cs="Arial"/>
                <w:sz w:val="20"/>
                <w:szCs w:val="20"/>
              </w:rPr>
              <w:t xml:space="preserve"> О.В.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Представлены современные взгляды на классификацию транквилизаторов, механизм и спектр их действия. Особое внимание уделено </w:t>
            </w:r>
            <w:proofErr w:type="spellStart"/>
            <w:r w:rsidRPr="00D66171">
              <w:rPr>
                <w:rFonts w:eastAsia="Calibri" w:cs="Times New Roman"/>
                <w:sz w:val="20"/>
                <w:szCs w:val="20"/>
              </w:rPr>
              <w:t>бензодиазепиновым</w:t>
            </w:r>
            <w:proofErr w:type="spellEnd"/>
            <w:r w:rsidRPr="00D66171">
              <w:rPr>
                <w:rFonts w:eastAsia="Calibri" w:cs="Times New Roman"/>
                <w:sz w:val="20"/>
                <w:szCs w:val="20"/>
              </w:rPr>
              <w:t xml:space="preserve"> транквилизаторам, вопросам их клинического применения в психиатрической и общемедицинской практике, побочным эффектам и риску развития лекарственной зависимости. Подробно описаны современные </w:t>
            </w:r>
            <w:proofErr w:type="spellStart"/>
            <w:r w:rsidRPr="00D66171">
              <w:rPr>
                <w:rFonts w:eastAsia="Calibri" w:cs="Times New Roman"/>
                <w:sz w:val="20"/>
                <w:szCs w:val="20"/>
              </w:rPr>
              <w:t>анксиолитики</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небензодиазепиновой</w:t>
            </w:r>
            <w:proofErr w:type="spellEnd"/>
            <w:r w:rsidRPr="00D66171">
              <w:rPr>
                <w:rFonts w:eastAsia="Calibri" w:cs="Times New Roman"/>
                <w:sz w:val="20"/>
                <w:szCs w:val="20"/>
              </w:rPr>
              <w:t xml:space="preserve"> структуры.</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Предназначено для врачей-психиатров амбулаторной и стационарной психиатрической помощи.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B1102F"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Деменция. Клиническая диагностика, терапия</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lastRenderedPageBreak/>
              <w:t>к.м.н. Л.А. Иванова</w:t>
            </w:r>
            <w:r w:rsidRPr="00D66171">
              <w:rPr>
                <w:rFonts w:eastAsia="Times New Roman" w:cs="Arial"/>
                <w:sz w:val="20"/>
                <w:szCs w:val="20"/>
                <w:lang w:eastAsia="ru-RU"/>
              </w:rPr>
              <w:t xml:space="preserve"> </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В модуле изложены современные представления об особенностях клиники, диагностики наиболее часто  встречающихся форм деменций (болезнь Альцгеймера, сосудистая и смешанная </w:t>
            </w:r>
            <w:r w:rsidRPr="00D66171">
              <w:rPr>
                <w:rFonts w:eastAsia="Calibri" w:cs="Times New Roman"/>
                <w:sz w:val="20"/>
                <w:szCs w:val="20"/>
              </w:rPr>
              <w:lastRenderedPageBreak/>
              <w:t xml:space="preserve">деменция). Рассмотрены  возможные факторы риска в формировании деменций. Приведена современная комплексная  фармакотерапия этих состояний с включением как базисной, так и симптоматической терапии. Нейропсихологические тесты помогут выявить степень когнитивные нарушений, а также повседневную активность у этого контингента пациентов.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Рекомендовано для психиатров, невропатологов, врачей других специальностей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практики, работающих с пациентами с когнитивными нарушениями.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B1102F"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Психиатрия</w:t>
            </w:r>
            <w:r w:rsidRPr="00D66171">
              <w:rPr>
                <w:rFonts w:eastAsia="Times New Roman" w:cs="Arial"/>
                <w:sz w:val="20"/>
                <w:szCs w:val="20"/>
                <w:lang w:eastAsia="ru-RU"/>
              </w:rPr>
              <w:t xml:space="preserve"> (Тест)</w:t>
            </w:r>
          </w:p>
        </w:tc>
        <w:tc>
          <w:tcPr>
            <w:tcW w:w="8647" w:type="dxa"/>
          </w:tcPr>
          <w:p w:rsidR="006272CB" w:rsidRPr="00D66171" w:rsidRDefault="006272CB" w:rsidP="006960E0">
            <w:pPr>
              <w:spacing w:after="0" w:line="240" w:lineRule="auto"/>
              <w:rPr>
                <w:rFonts w:eastAsia="Calibri" w:cs="Times New Roman"/>
                <w:sz w:val="20"/>
                <w:szCs w:val="20"/>
                <w:lang w:val="en-US"/>
              </w:rPr>
            </w:pPr>
            <w:r w:rsidRPr="00D66171">
              <w:rPr>
                <w:rFonts w:eastAsia="Calibri" w:cs="Times New Roman"/>
                <w:sz w:val="20"/>
                <w:szCs w:val="20"/>
              </w:rPr>
              <w:t xml:space="preserve">Тест </w:t>
            </w:r>
            <w:r w:rsidRPr="00D66171">
              <w:rPr>
                <w:rFonts w:eastAsia="Calibri" w:cs="Times New Roman"/>
                <w:sz w:val="20"/>
                <w:szCs w:val="20"/>
                <w:lang w:val="en-US"/>
              </w:rPr>
              <w:t xml:space="preserve">(168 </w:t>
            </w:r>
            <w:proofErr w:type="spellStart"/>
            <w:r w:rsidRPr="00D66171">
              <w:rPr>
                <w:rFonts w:eastAsia="Calibri" w:cs="Times New Roman"/>
                <w:sz w:val="20"/>
                <w:szCs w:val="20"/>
              </w:rPr>
              <w:t>т.з</w:t>
            </w:r>
            <w:proofErr w:type="spellEnd"/>
            <w:r w:rsidRPr="00D66171">
              <w:rPr>
                <w:rFonts w:eastAsia="Calibri" w:cs="Times New Roman"/>
                <w:sz w:val="20"/>
                <w:szCs w:val="20"/>
              </w:rPr>
              <w:t>.</w:t>
            </w:r>
            <w:r w:rsidRPr="00D66171">
              <w:rPr>
                <w:rFonts w:eastAsia="Calibri" w:cs="Times New Roman"/>
                <w:sz w:val="20"/>
                <w:szCs w:val="20"/>
                <w:lang w:val="en-US"/>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B238AA"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Психофармакотерапия</w:t>
            </w:r>
            <w:proofErr w:type="spellEnd"/>
            <w:r w:rsidRPr="00D66171">
              <w:rPr>
                <w:rFonts w:eastAsia="Times New Roman" w:cs="Arial"/>
                <w:b/>
                <w:sz w:val="20"/>
                <w:szCs w:val="20"/>
                <w:lang w:eastAsia="ru-RU"/>
              </w:rPr>
              <w:t xml:space="preserve"> в период беременности и грудного вскармливания</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д.м.н. </w:t>
            </w:r>
            <w:proofErr w:type="spellStart"/>
            <w:r w:rsidRPr="00D66171">
              <w:rPr>
                <w:rFonts w:eastAsia="Calibri" w:cs="Arial"/>
                <w:sz w:val="20"/>
                <w:szCs w:val="20"/>
              </w:rPr>
              <w:t>О.В.Петрунько</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Изложен современный взгляд на проблему использования психофармакологических средств в период беременности и грудного вскармливания. Подробно рассмотрены разные группы психотропных средств (традиционные и </w:t>
            </w:r>
            <w:proofErr w:type="spellStart"/>
            <w:r w:rsidRPr="00D66171">
              <w:rPr>
                <w:rFonts w:eastAsia="Calibri" w:cs="Times New Roman"/>
                <w:sz w:val="20"/>
                <w:szCs w:val="20"/>
              </w:rPr>
              <w:t>атипичные</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антипсихотики</w:t>
            </w:r>
            <w:proofErr w:type="spellEnd"/>
            <w:r w:rsidRPr="00D66171">
              <w:rPr>
                <w:rFonts w:eastAsia="Calibri" w:cs="Times New Roman"/>
                <w:sz w:val="20"/>
                <w:szCs w:val="20"/>
              </w:rPr>
              <w:t xml:space="preserve">, антидепрессанты, </w:t>
            </w:r>
            <w:proofErr w:type="spellStart"/>
            <w:r w:rsidRPr="00D66171">
              <w:rPr>
                <w:rFonts w:eastAsia="Calibri" w:cs="Times New Roman"/>
                <w:sz w:val="20"/>
                <w:szCs w:val="20"/>
              </w:rPr>
              <w:t>нормотимики</w:t>
            </w:r>
            <w:proofErr w:type="spellEnd"/>
            <w:r w:rsidRPr="00D66171">
              <w:rPr>
                <w:rFonts w:eastAsia="Calibri" w:cs="Times New Roman"/>
                <w:sz w:val="20"/>
                <w:szCs w:val="20"/>
              </w:rPr>
              <w:t xml:space="preserve"> и транквилизаторы) в аспекте безопасности их применения в этот период.</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Представлены клинические наблюдения применения </w:t>
            </w:r>
            <w:proofErr w:type="spellStart"/>
            <w:r w:rsidRPr="00D66171">
              <w:rPr>
                <w:rFonts w:eastAsia="Calibri" w:cs="Times New Roman"/>
                <w:sz w:val="20"/>
                <w:szCs w:val="20"/>
              </w:rPr>
              <w:t>психофармакотерапии</w:t>
            </w:r>
            <w:proofErr w:type="spellEnd"/>
            <w:r w:rsidRPr="00D66171">
              <w:rPr>
                <w:rFonts w:eastAsia="Calibri" w:cs="Times New Roman"/>
                <w:sz w:val="20"/>
                <w:szCs w:val="20"/>
              </w:rPr>
              <w:t xml:space="preserve"> в период беременности и грудного вскармливания. Предназначено для врачей-психиатров амбулаторной и стационарной психиатрической помощи.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val="en-US" w:eastAsia="ru-RU"/>
              </w:rPr>
              <w:t>2018</w:t>
            </w:r>
            <w:r w:rsidRPr="00DA5595">
              <w:rPr>
                <w:rFonts w:eastAsia="Times New Roman" w:cs="Arial CYR"/>
                <w:sz w:val="20"/>
                <w:szCs w:val="20"/>
                <w:lang w:eastAsia="ru-RU"/>
              </w:rPr>
              <w:t xml:space="preserve"> </w:t>
            </w:r>
          </w:p>
        </w:tc>
      </w:tr>
      <w:tr w:rsidR="006272CB" w:rsidRPr="000D628A"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Психические расстройства у лиц, употребляющих синтетические </w:t>
            </w:r>
            <w:proofErr w:type="spellStart"/>
            <w:r w:rsidRPr="00D66171">
              <w:rPr>
                <w:rFonts w:eastAsia="Times New Roman" w:cs="Arial"/>
                <w:b/>
                <w:sz w:val="20"/>
                <w:szCs w:val="20"/>
                <w:lang w:eastAsia="ru-RU"/>
              </w:rPr>
              <w:t>каннабиноиды</w:t>
            </w:r>
            <w:proofErr w:type="spellEnd"/>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Л</w:t>
            </w:r>
            <w:r w:rsidRPr="00D66171">
              <w:rPr>
                <w:rFonts w:eastAsia="Calibri" w:cs="Arial"/>
                <w:sz w:val="20"/>
                <w:szCs w:val="20"/>
              </w:rPr>
              <w:t xml:space="preserve">.А.Иванова, Т.В. Терских, Л.В.Иванова, Т.В. </w:t>
            </w:r>
            <w:proofErr w:type="spellStart"/>
            <w:r w:rsidRPr="00D66171">
              <w:rPr>
                <w:rFonts w:eastAsia="Calibri" w:cs="Arial"/>
                <w:sz w:val="20"/>
                <w:szCs w:val="20"/>
              </w:rPr>
              <w:t>Тарасенко</w:t>
            </w:r>
            <w:proofErr w:type="spellEnd"/>
            <w:r w:rsidRPr="00D66171">
              <w:rPr>
                <w:rFonts w:eastAsia="Calibri" w:cs="Arial"/>
                <w:sz w:val="20"/>
                <w:szCs w:val="20"/>
              </w:rPr>
              <w:t>, А.А. Маланьин, С.Л. Копылов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Представлены различные варианты психических расстройств у лиц, употребляющих синтетические </w:t>
            </w:r>
            <w:proofErr w:type="spellStart"/>
            <w:r w:rsidRPr="00D66171">
              <w:rPr>
                <w:rFonts w:eastAsia="Calibri" w:cs="Times New Roman"/>
                <w:sz w:val="20"/>
                <w:szCs w:val="20"/>
              </w:rPr>
              <w:t>каннабиноиды</w:t>
            </w:r>
            <w:proofErr w:type="spellEnd"/>
            <w:r w:rsidRPr="00D66171">
              <w:rPr>
                <w:rFonts w:eastAsia="Calibri" w:cs="Times New Roman"/>
                <w:sz w:val="20"/>
                <w:szCs w:val="20"/>
              </w:rPr>
              <w:t xml:space="preserve">. Рассмотрены основные принципы терапии.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Предназначен для врачей психиатров, психиатров-наркологов стационарной и амбулаторной сети.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6272CB"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Современные подходы в организации медико-социальной реабилитации наркологических больных</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А. В. Ковалева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Модуль представляет собой описание технологии организации медико-социальной реабилитации наркологических больных. Эта техно</w:t>
            </w:r>
            <w:r w:rsidRPr="00D66171">
              <w:rPr>
                <w:rFonts w:eastAsia="Calibri" w:cs="Times New Roman"/>
                <w:sz w:val="20"/>
                <w:szCs w:val="20"/>
              </w:rPr>
              <w:softHyphen/>
              <w:t>логия может быть внедрена в медицинских организациях, оказывающих по</w:t>
            </w:r>
            <w:r w:rsidRPr="00D66171">
              <w:rPr>
                <w:rFonts w:eastAsia="Calibri" w:cs="Times New Roman"/>
                <w:sz w:val="20"/>
                <w:szCs w:val="20"/>
              </w:rPr>
              <w:softHyphen/>
              <w:t xml:space="preserve">мощь наркологическим больным в стационарных и амбулаторных условиях. Предназначен для врачей психиатров, психиатров-наркологов, психотерапевтов, врачей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0C51C0"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Антидепрессанты</w:t>
            </w:r>
          </w:p>
          <w:p w:rsidR="006272CB" w:rsidRPr="00D66171" w:rsidRDefault="006272CB" w:rsidP="006960E0">
            <w:pPr>
              <w:spacing w:after="0" w:line="240" w:lineRule="auto"/>
              <w:rPr>
                <w:rFonts w:eastAsia="Times New Roman" w:cs="Arial"/>
                <w:b/>
                <w:sz w:val="20"/>
                <w:szCs w:val="20"/>
                <w:lang w:eastAsia="ru-RU"/>
              </w:rPr>
            </w:pPr>
            <w:r w:rsidRPr="00D66171">
              <w:rPr>
                <w:rFonts w:eastAsia="Calibri" w:cs="Arial"/>
                <w:sz w:val="20"/>
                <w:szCs w:val="20"/>
              </w:rPr>
              <w:t xml:space="preserve">О.В. </w:t>
            </w:r>
            <w:proofErr w:type="spellStart"/>
            <w:r w:rsidRPr="00D66171">
              <w:rPr>
                <w:rFonts w:eastAsia="Calibri" w:cs="Arial"/>
                <w:sz w:val="20"/>
                <w:szCs w:val="20"/>
              </w:rPr>
              <w:t>Петрунько</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процессе освоения модуля обучающийся овладеет современными принципами проведения </w:t>
            </w:r>
            <w:proofErr w:type="spellStart"/>
            <w:r w:rsidRPr="00D66171">
              <w:rPr>
                <w:rFonts w:eastAsia="Calibri" w:cs="Times New Roman"/>
                <w:sz w:val="20"/>
                <w:szCs w:val="20"/>
              </w:rPr>
              <w:t>антидепрессивной</w:t>
            </w:r>
            <w:proofErr w:type="spellEnd"/>
            <w:r w:rsidRPr="00D66171">
              <w:rPr>
                <w:rFonts w:eastAsia="Calibri" w:cs="Times New Roman"/>
                <w:sz w:val="20"/>
                <w:szCs w:val="20"/>
              </w:rPr>
              <w:t xml:space="preserve"> терапии; ознакомится с современными взглядами на классификацию, механизм и спектр действия антидепрессантов, их клинико-фармакологическими свойствами, практическими подходами к их назначению. Освоит вопросы применения антидепрессантов в </w:t>
            </w:r>
            <w:proofErr w:type="spellStart"/>
            <w:r w:rsidRPr="00D66171">
              <w:rPr>
                <w:rFonts w:eastAsia="Calibri" w:cs="Times New Roman"/>
                <w:sz w:val="20"/>
                <w:szCs w:val="20"/>
              </w:rPr>
              <w:t>общесоматической</w:t>
            </w:r>
            <w:proofErr w:type="spellEnd"/>
            <w:r w:rsidRPr="00D66171">
              <w:rPr>
                <w:rFonts w:eastAsia="Calibri" w:cs="Times New Roman"/>
                <w:sz w:val="20"/>
                <w:szCs w:val="20"/>
              </w:rPr>
              <w:t xml:space="preserve"> сети, особенности назначения антидепрессантов в пожилом возрасте, в период беременности и лактации, при суицидальном поведении. Предназначен для ординаторов и врачей, обучающихся в системе дополнительного профессионального образования, по специальностям: психиатрия, психиатрия-наркология, клиническая фармакология, терапия, общая врачебная практика.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0C51C0"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Психофармакотерапия</w:t>
            </w:r>
            <w:proofErr w:type="spellEnd"/>
            <w:r w:rsidRPr="00D66171">
              <w:rPr>
                <w:rFonts w:eastAsia="Times New Roman" w:cs="Arial"/>
                <w:b/>
                <w:sz w:val="20"/>
                <w:szCs w:val="20"/>
                <w:lang w:eastAsia="ru-RU"/>
              </w:rPr>
              <w:t xml:space="preserve"> в период беременности и грудного вскармливания</w:t>
            </w:r>
          </w:p>
          <w:p w:rsidR="006272CB" w:rsidRPr="00D66171" w:rsidRDefault="006272CB" w:rsidP="006960E0">
            <w:pPr>
              <w:spacing w:after="0" w:line="240" w:lineRule="auto"/>
              <w:rPr>
                <w:rFonts w:eastAsia="Times New Roman" w:cs="Arial"/>
                <w:b/>
                <w:sz w:val="20"/>
                <w:szCs w:val="20"/>
                <w:lang w:eastAsia="ru-RU"/>
              </w:rPr>
            </w:pPr>
            <w:r w:rsidRPr="00D66171">
              <w:rPr>
                <w:rFonts w:eastAsia="Calibri" w:cs="Arial"/>
                <w:sz w:val="20"/>
                <w:szCs w:val="20"/>
              </w:rPr>
              <w:lastRenderedPageBreak/>
              <w:t xml:space="preserve">О.В. </w:t>
            </w:r>
            <w:proofErr w:type="spellStart"/>
            <w:r w:rsidRPr="00D66171">
              <w:rPr>
                <w:rFonts w:eastAsia="Calibri" w:cs="Arial"/>
                <w:sz w:val="20"/>
                <w:szCs w:val="20"/>
              </w:rPr>
              <w:t>Петрунько</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В практическом пособии изложен современный взгляд на проблему использования психофармакологических средств в период беременности и грудного вскармливания. Подробно рассмотрены разные группы психотропных средств (традиционные и </w:t>
            </w:r>
            <w:proofErr w:type="spellStart"/>
            <w:r w:rsidRPr="00D66171">
              <w:rPr>
                <w:rFonts w:eastAsia="Calibri" w:cs="Times New Roman"/>
                <w:sz w:val="20"/>
                <w:szCs w:val="20"/>
              </w:rPr>
              <w:t>атипичные</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антипсихотики</w:t>
            </w:r>
            <w:proofErr w:type="spellEnd"/>
            <w:r w:rsidRPr="00D66171">
              <w:rPr>
                <w:rFonts w:eastAsia="Calibri" w:cs="Times New Roman"/>
                <w:sz w:val="20"/>
                <w:szCs w:val="20"/>
              </w:rPr>
              <w:t xml:space="preserve">, </w:t>
            </w:r>
            <w:r w:rsidRPr="00D66171">
              <w:rPr>
                <w:rFonts w:eastAsia="Calibri" w:cs="Times New Roman"/>
                <w:sz w:val="20"/>
                <w:szCs w:val="20"/>
              </w:rPr>
              <w:lastRenderedPageBreak/>
              <w:t xml:space="preserve">антидепрессанты, </w:t>
            </w:r>
            <w:proofErr w:type="spellStart"/>
            <w:r w:rsidRPr="00D66171">
              <w:rPr>
                <w:rFonts w:eastAsia="Calibri" w:cs="Times New Roman"/>
                <w:sz w:val="20"/>
                <w:szCs w:val="20"/>
              </w:rPr>
              <w:t>нормотимики</w:t>
            </w:r>
            <w:proofErr w:type="spellEnd"/>
            <w:r w:rsidRPr="00D66171">
              <w:rPr>
                <w:rFonts w:eastAsia="Calibri" w:cs="Times New Roman"/>
                <w:sz w:val="20"/>
                <w:szCs w:val="20"/>
              </w:rPr>
              <w:t xml:space="preserve"> и транквилизаторы) в аспекте безопасности их применения в этот период. Представлены клинические наблюдения применения </w:t>
            </w:r>
            <w:proofErr w:type="spellStart"/>
            <w:r w:rsidRPr="00D66171">
              <w:rPr>
                <w:rFonts w:eastAsia="Calibri" w:cs="Times New Roman"/>
                <w:sz w:val="20"/>
                <w:szCs w:val="20"/>
              </w:rPr>
              <w:t>психофармакотерапии</w:t>
            </w:r>
            <w:proofErr w:type="spellEnd"/>
            <w:r w:rsidRPr="00D66171">
              <w:rPr>
                <w:rFonts w:eastAsia="Calibri" w:cs="Times New Roman"/>
                <w:sz w:val="20"/>
                <w:szCs w:val="20"/>
              </w:rPr>
              <w:t xml:space="preserve"> в период беременности и грудного вскармливания. Практическое пособие предназначено для врачей-психиатров амбулаторной и стационарной психиатрической помощи.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965D89" w:rsidTr="004E3696">
        <w:trPr>
          <w:trHeight w:val="31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lastRenderedPageBreak/>
              <w:t>лучевой диагностики</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Компьютерная томография сердца и коронарных артерий</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А.П. Иванкова, к.м.н., доцент Б.И. </w:t>
            </w:r>
            <w:proofErr w:type="spellStart"/>
            <w:r w:rsidRPr="00D66171">
              <w:rPr>
                <w:rFonts w:eastAsia="Calibri" w:cs="Arial"/>
                <w:sz w:val="20"/>
                <w:szCs w:val="20"/>
              </w:rPr>
              <w:t>Подашев</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Современная лучевая диагностика заболеваний сердца и коронарных сосудов базируется на ультразвуковом исследовании, как на высоко информативном, доступном, экономичном и безопасном методе. Однако в последние годы, с внедрением в медицинскую практику технологии </w:t>
            </w:r>
            <w:proofErr w:type="spellStart"/>
            <w:r w:rsidRPr="00D66171">
              <w:rPr>
                <w:rFonts w:eastAsia="Calibri" w:cs="Times New Roman"/>
                <w:sz w:val="20"/>
                <w:szCs w:val="20"/>
              </w:rPr>
              <w:t>мультиспиральной</w:t>
            </w:r>
            <w:proofErr w:type="spellEnd"/>
            <w:r w:rsidRPr="00D66171">
              <w:rPr>
                <w:rFonts w:eastAsia="Calibri" w:cs="Times New Roman"/>
                <w:sz w:val="20"/>
                <w:szCs w:val="20"/>
              </w:rPr>
              <w:t xml:space="preserve"> компьютерной томографии, стало возможным проводить исследования сердца и коронарных сосудов в условиях </w:t>
            </w:r>
            <w:proofErr w:type="spellStart"/>
            <w:r w:rsidRPr="00D66171">
              <w:rPr>
                <w:rFonts w:eastAsia="Calibri" w:cs="Times New Roman"/>
                <w:sz w:val="20"/>
                <w:szCs w:val="20"/>
              </w:rPr>
              <w:t>неинвазивной</w:t>
            </w:r>
            <w:proofErr w:type="spellEnd"/>
            <w:r w:rsidRPr="00D66171">
              <w:rPr>
                <w:rFonts w:eastAsia="Calibri" w:cs="Times New Roman"/>
                <w:sz w:val="20"/>
                <w:szCs w:val="20"/>
              </w:rPr>
              <w:t xml:space="preserve"> КТ-ангиографии, формируя объемную 3D реконструкцию, с низкой лучевой нагрузкой на пациентов. Результаты КТ исследования имеют решающее значение в высокоточной диагностике многих заболеваний сердца, с целью определения их оптимальной тактики лечения. </w:t>
            </w:r>
          </w:p>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Работа представляет интерес для врачей рентгенологов, кардиологов, кардиохирургов.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6272CB" w:rsidRPr="00965D89" w:rsidTr="004E3696">
        <w:trPr>
          <w:trHeight w:val="1988"/>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КТ- анатомия и диагностика заболеваний органов средостения и плевры</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Д.А. Крюков, </w:t>
            </w: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Модуль посвящен КТ- диагностике заболеваний органов средостения и плевры. В работе изложена методика исследования плевры и средостения с помощью компьютерной томографии, отражена лучевая анатомия средостения, плевры. Особое внимание уделено лучевой диагностике патологических образований данных областей. Модуль предназначен для врачей лучевой диагностики, слушателей факультетов послевузовского профессионального образования и студентов медицинских вузов.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 xml:space="preserve">Рентгенологический синдром тотального и </w:t>
            </w:r>
            <w:proofErr w:type="spellStart"/>
            <w:r w:rsidRPr="00F4652C">
              <w:rPr>
                <w:rFonts w:eastAsia="Times New Roman" w:cs="Arial"/>
                <w:b/>
                <w:sz w:val="20"/>
                <w:szCs w:val="20"/>
                <w:lang w:eastAsia="ru-RU"/>
              </w:rPr>
              <w:t>субтотального</w:t>
            </w:r>
            <w:proofErr w:type="spellEnd"/>
            <w:r w:rsidRPr="00F4652C">
              <w:rPr>
                <w:rFonts w:eastAsia="Times New Roman" w:cs="Arial"/>
                <w:b/>
                <w:sz w:val="20"/>
                <w:szCs w:val="20"/>
                <w:lang w:eastAsia="ru-RU"/>
              </w:rPr>
              <w:t xml:space="preserve"> затемнения</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к.м.н. Ю.В. Баженова</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Модуль позволяет совершенствовать теоретические знания в </w:t>
            </w:r>
            <w:proofErr w:type="spellStart"/>
            <w:r w:rsidRPr="00D66171">
              <w:rPr>
                <w:rFonts w:eastAsia="Calibri" w:cs="Times New Roman"/>
                <w:sz w:val="20"/>
                <w:szCs w:val="20"/>
              </w:rPr>
              <w:t>синдромальной</w:t>
            </w:r>
            <w:proofErr w:type="spellEnd"/>
            <w:r w:rsidRPr="00D66171">
              <w:rPr>
                <w:rFonts w:eastAsia="Calibri" w:cs="Times New Roman"/>
                <w:sz w:val="20"/>
                <w:szCs w:val="20"/>
              </w:rPr>
              <w:t xml:space="preserve"> и дифференциальной рентгенодиагностике болезней легких и отработать практические навыки в решении ситуационных задач при рентгенологическом синдроме тотального и </w:t>
            </w:r>
            <w:proofErr w:type="spellStart"/>
            <w:r w:rsidRPr="00D66171">
              <w:rPr>
                <w:rFonts w:eastAsia="Calibri" w:cs="Times New Roman"/>
                <w:sz w:val="20"/>
                <w:szCs w:val="20"/>
              </w:rPr>
              <w:t>субтотального</w:t>
            </w:r>
            <w:proofErr w:type="spellEnd"/>
            <w:r w:rsidRPr="00D66171">
              <w:rPr>
                <w:rFonts w:eastAsia="Calibri" w:cs="Times New Roman"/>
                <w:sz w:val="20"/>
                <w:szCs w:val="20"/>
              </w:rPr>
              <w:t xml:space="preserve"> затемнения в режиме интерактивного обучения. Учебный модуль предназначен врачам интернам и клиническим ординаторам, обучающимся в интернатуре и ординатуре по специальности «Рентгенология», врачам-рентгенологам, врачам клинических специальностей (пульмонологам, терапевтам, хирургам).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Ред.2017</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Патология легочного рисунка</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xml:space="preserve">, С.Г. </w:t>
            </w:r>
            <w:proofErr w:type="spellStart"/>
            <w:r w:rsidRPr="00D66171">
              <w:rPr>
                <w:rFonts w:eastAsia="Calibri" w:cs="Arial"/>
                <w:sz w:val="20"/>
                <w:szCs w:val="20"/>
              </w:rPr>
              <w:t>Цыденжапов</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Модуль позволяет совершенствовать теоретические знания в </w:t>
            </w:r>
            <w:proofErr w:type="spellStart"/>
            <w:r w:rsidRPr="00D66171">
              <w:rPr>
                <w:rFonts w:eastAsia="Calibri" w:cs="Times New Roman"/>
                <w:sz w:val="20"/>
                <w:szCs w:val="20"/>
              </w:rPr>
              <w:t>синдромальной</w:t>
            </w:r>
            <w:proofErr w:type="spellEnd"/>
            <w:r w:rsidRPr="00D66171">
              <w:rPr>
                <w:rFonts w:eastAsia="Calibri" w:cs="Times New Roman"/>
                <w:sz w:val="20"/>
                <w:szCs w:val="20"/>
              </w:rPr>
              <w:t xml:space="preserve"> и дифференциальной рентгенодиагностике болезней легких и отработать практические навыки в решении ситуационных задач при патологии легочного рисунка в режиме интерактивного обучения. Учебный модуль предназначен врачам интернам и клиническим ординаторам, обучающимся в интернатуре и ординатуре по специальности «Рентгенология», врачам-рентгенологам, врачам клинических специальностей (пульмонологам, терапевтам, хирургам).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Ред.2017</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Патология корней легких и бронхиальных лимфатических узлов</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lastRenderedPageBreak/>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xml:space="preserve">, </w:t>
            </w:r>
            <w:proofErr w:type="spellStart"/>
            <w:r w:rsidRPr="00D66171">
              <w:rPr>
                <w:rFonts w:eastAsia="Calibri" w:cs="Arial"/>
                <w:sz w:val="20"/>
                <w:szCs w:val="20"/>
              </w:rPr>
              <w:t>Е.С.Вычужина</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lastRenderedPageBreak/>
              <w:t xml:space="preserve">Модуль позволяет совершенствовать теоретические знания в </w:t>
            </w:r>
            <w:proofErr w:type="spellStart"/>
            <w:r w:rsidRPr="00D66171">
              <w:rPr>
                <w:rFonts w:eastAsia="Calibri" w:cs="Times New Roman"/>
                <w:sz w:val="20"/>
                <w:szCs w:val="20"/>
              </w:rPr>
              <w:t>синдромальной</w:t>
            </w:r>
            <w:proofErr w:type="spellEnd"/>
            <w:r w:rsidRPr="00D66171">
              <w:rPr>
                <w:rFonts w:eastAsia="Calibri" w:cs="Times New Roman"/>
                <w:sz w:val="20"/>
                <w:szCs w:val="20"/>
              </w:rPr>
              <w:t xml:space="preserve"> и дифференциальной рентгенодиагностике болезней легких и отработать практические навыки в решении ситуационных задач при патологии корней легких в режиме интерактивного обучения. </w:t>
            </w:r>
            <w:r w:rsidRPr="00D66171">
              <w:rPr>
                <w:rFonts w:eastAsia="Calibri" w:cs="Times New Roman"/>
                <w:sz w:val="20"/>
                <w:szCs w:val="20"/>
              </w:rPr>
              <w:lastRenderedPageBreak/>
              <w:t>Учебный модуль предназначен врачам интернам и клиническим ординаторам, обучающимся в интернатуре и ординатуре по специальности «Рентгенология», врачам-рентгенологам, врачам клинических специальностей (пульмонологам, терапевтам, хирургам).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Ред.2017</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Круглая тень</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xml:space="preserve">, Н.К. </w:t>
            </w:r>
            <w:proofErr w:type="spellStart"/>
            <w:r w:rsidRPr="00D66171">
              <w:rPr>
                <w:rFonts w:eastAsia="Calibri" w:cs="Arial"/>
                <w:sz w:val="20"/>
                <w:szCs w:val="20"/>
              </w:rPr>
              <w:t>Щупакова</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Модуль позволяет совершенствовать теоретические знания в </w:t>
            </w:r>
            <w:proofErr w:type="spellStart"/>
            <w:r w:rsidRPr="00D66171">
              <w:rPr>
                <w:rFonts w:eastAsia="Calibri" w:cs="Times New Roman"/>
                <w:sz w:val="20"/>
                <w:szCs w:val="20"/>
              </w:rPr>
              <w:t>синдромальной</w:t>
            </w:r>
            <w:proofErr w:type="spellEnd"/>
            <w:r w:rsidRPr="00D66171">
              <w:rPr>
                <w:rFonts w:eastAsia="Calibri" w:cs="Times New Roman"/>
                <w:sz w:val="20"/>
                <w:szCs w:val="20"/>
              </w:rPr>
              <w:t xml:space="preserve"> и дифференциальной рентгенодиагностике болезней легких и отработать практические навыки в решении ситуационных задач при рентгенологическом синдроме круглой тени в режиме интерактивного обучения. Учебный модуль предназначен врачам интернам и клиническим ординаторам, обучающимся в интернатуре и ординатуре по специальности «Рентгенология», врачам-рентгенологам, врачам клинических специальностей (пульмонологам, терапевтам, хирургам).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Ред.2017</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F4652C" w:rsidP="006960E0">
            <w:pPr>
              <w:spacing w:after="0" w:line="240" w:lineRule="auto"/>
              <w:rPr>
                <w:rFonts w:eastAsia="Times New Roman" w:cs="Arial"/>
                <w:b/>
                <w:sz w:val="20"/>
                <w:szCs w:val="20"/>
                <w:lang w:eastAsia="ru-RU"/>
              </w:rPr>
            </w:pPr>
            <w:r>
              <w:rPr>
                <w:rFonts w:eastAsia="Times New Roman" w:cs="Arial"/>
                <w:b/>
                <w:sz w:val="20"/>
                <w:szCs w:val="20"/>
                <w:lang w:eastAsia="ru-RU"/>
              </w:rPr>
              <w:t>Круглая тень</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xml:space="preserve">, Н.К. </w:t>
            </w:r>
            <w:proofErr w:type="spellStart"/>
            <w:r w:rsidRPr="00D66171">
              <w:rPr>
                <w:rFonts w:eastAsia="Calibri" w:cs="Arial"/>
                <w:sz w:val="20"/>
                <w:szCs w:val="20"/>
              </w:rPr>
              <w:t>Щупакова</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Times New Roman" w:cs="Arial CYR"/>
                <w:sz w:val="20"/>
                <w:szCs w:val="20"/>
                <w:lang w:eastAsia="ru-RU"/>
              </w:rPr>
              <w:t>Тест</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Ограниченное затемнение</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Ю.С.Белоусова</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Модуль позволяет совершенствовать теоретические знания в </w:t>
            </w:r>
            <w:proofErr w:type="spellStart"/>
            <w:r w:rsidRPr="00D66171">
              <w:rPr>
                <w:rFonts w:eastAsia="Calibri" w:cs="Times New Roman"/>
                <w:sz w:val="20"/>
                <w:szCs w:val="20"/>
              </w:rPr>
              <w:t>синдромальной</w:t>
            </w:r>
            <w:proofErr w:type="spellEnd"/>
            <w:r w:rsidRPr="00D66171">
              <w:rPr>
                <w:rFonts w:eastAsia="Calibri" w:cs="Times New Roman"/>
                <w:sz w:val="20"/>
                <w:szCs w:val="20"/>
              </w:rPr>
              <w:t xml:space="preserve"> и дифференциальной рентгенодиагностике болезней легких и отработать практические навыки в решении ситуационных задач при ограниченных затемнениях в легких в режиме интерактивного обучения. Учебный модуль предназначен врачам интернам и клиническим ординаторам, обучающимся в интернатуре и ординатуре по специальности «Рентгенология», врачам-рентгенологам, врачам клинических специальностей (пульмонологам, терапевтам, хирургам).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Ред.2017</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F4652C" w:rsidRDefault="006272CB" w:rsidP="006960E0">
            <w:pPr>
              <w:spacing w:after="0" w:line="240" w:lineRule="auto"/>
              <w:rPr>
                <w:rFonts w:eastAsia="Times New Roman" w:cs="Arial"/>
                <w:b/>
                <w:sz w:val="20"/>
                <w:szCs w:val="20"/>
                <w:lang w:eastAsia="ru-RU"/>
              </w:rPr>
            </w:pPr>
            <w:r w:rsidRPr="00F4652C">
              <w:rPr>
                <w:rFonts w:eastAsia="Times New Roman" w:cs="Arial"/>
                <w:b/>
                <w:sz w:val="20"/>
                <w:szCs w:val="20"/>
                <w:lang w:eastAsia="ru-RU"/>
              </w:rPr>
              <w:t>Ограничен</w:t>
            </w:r>
            <w:r w:rsidR="00F4652C">
              <w:rPr>
                <w:rFonts w:eastAsia="Times New Roman" w:cs="Arial"/>
                <w:b/>
                <w:sz w:val="20"/>
                <w:szCs w:val="20"/>
                <w:lang w:eastAsia="ru-RU"/>
              </w:rPr>
              <w:t>ное затемнение</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Ю.С.Белоусова</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Times New Roman" w:cs="Arial CYR"/>
                <w:sz w:val="20"/>
                <w:szCs w:val="20"/>
                <w:lang w:eastAsia="ru-RU"/>
              </w:rPr>
              <w:t>Тест</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 </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Отдельные очаги и ограниченные диссеминации</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Ю.С.Белоусова</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Модуль позволяет совершенствовать теоретические знания в </w:t>
            </w:r>
            <w:proofErr w:type="spellStart"/>
            <w:r w:rsidRPr="00D66171">
              <w:rPr>
                <w:rFonts w:eastAsia="Calibri" w:cs="Times New Roman"/>
                <w:sz w:val="20"/>
                <w:szCs w:val="20"/>
              </w:rPr>
              <w:t>синдромальной</w:t>
            </w:r>
            <w:proofErr w:type="spellEnd"/>
            <w:r w:rsidRPr="00D66171">
              <w:rPr>
                <w:rFonts w:eastAsia="Calibri" w:cs="Times New Roman"/>
                <w:sz w:val="20"/>
                <w:szCs w:val="20"/>
              </w:rPr>
              <w:t xml:space="preserve"> и дифференциальной рентгенодиагностике болезней легких и отработать практические навыки в решении ситуационных задач при отдельных очагах и ограниченных диссеминациях в легких в режиме интерактивного обучения. Учебный модуль предназначен врачам интернам и клиническим ординаторам, обучающимся в интернатуре и ординатуре по специальности «Рентгенология», врачам-рентгенологам, врачам клинических специальностей (пульмонологам, терапевтам, хирургам).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Ред.2017</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Отдельные очаги и ограниченные диссеминации</w:t>
            </w:r>
            <w:r w:rsidRPr="00D66171">
              <w:rPr>
                <w:rFonts w:eastAsia="Times New Roman" w:cs="Arial"/>
                <w:sz w:val="20"/>
                <w:szCs w:val="20"/>
                <w:lang w:eastAsia="ru-RU"/>
              </w:rPr>
              <w:t xml:space="preserve">. </w:t>
            </w:r>
          </w:p>
          <w:p w:rsidR="006272CB" w:rsidRPr="00D66171" w:rsidRDefault="006272CB" w:rsidP="006960E0">
            <w:pPr>
              <w:spacing w:after="0" w:line="240" w:lineRule="auto"/>
              <w:rPr>
                <w:rFonts w:eastAsia="Times New Roman" w:cs="Arial"/>
                <w:sz w:val="20"/>
                <w:szCs w:val="20"/>
                <w:highlight w:val="yellow"/>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Ю.С.Белоусова</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Times New Roman" w:cs="Arial CYR"/>
                <w:sz w:val="20"/>
                <w:szCs w:val="20"/>
                <w:lang w:eastAsia="ru-RU"/>
              </w:rPr>
              <w:t>Тест</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272CB" w:rsidRPr="00BC1E77"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Правовые основы профессиональной деятельности в рентгенологии: сборник нормативных документов</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lastRenderedPageBreak/>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к.м.н., доцент Ю.В. Баженова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Сборник «Правовые основы профессиональной деятельности в рентгенологии» представляет собой подборку нормативно-правовых документов, регламентирующих вопросы организации работы службы лучевой диагностики и профессиональной деятельности в рентгенологии: по аттестации, сертификации, номенклатуре специальностей, допуску к медицинской деятельности, </w:t>
            </w:r>
            <w:r w:rsidRPr="00D66171">
              <w:rPr>
                <w:rFonts w:eastAsia="Calibri" w:cs="Times New Roman"/>
                <w:sz w:val="20"/>
                <w:szCs w:val="20"/>
              </w:rPr>
              <w:lastRenderedPageBreak/>
              <w:t>профессиональным льготам, медосмотрам, оплате труда, организации службы лучевой диагностики, радиационной безопасности, стандартам, технике безопасности. Сборник предназначен для специалистов с высшим и средним медицинским образованием, работающих по специальности «Рентгенология»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lastRenderedPageBreak/>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Ред.2017</w:t>
            </w:r>
          </w:p>
        </w:tc>
      </w:tr>
      <w:tr w:rsidR="006272CB" w:rsidRPr="00F72CF7"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Лучевая диагностика оториноларингологических заболеваний</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доцент Б.И. </w:t>
            </w:r>
            <w:proofErr w:type="spellStart"/>
            <w:r w:rsidRPr="00D66171">
              <w:rPr>
                <w:rFonts w:eastAsia="Calibri" w:cs="Arial"/>
                <w:sz w:val="20"/>
                <w:szCs w:val="20"/>
              </w:rPr>
              <w:t>Подашев</w:t>
            </w:r>
            <w:proofErr w:type="spellEnd"/>
            <w:r w:rsidRPr="00D66171">
              <w:rPr>
                <w:rFonts w:eastAsia="Calibri" w:cs="Arial"/>
                <w:sz w:val="20"/>
                <w:szCs w:val="20"/>
              </w:rPr>
              <w:t>, к.м.н., доцент Ю.В. Баженова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пособии систематизированы и обобщены современные данные о лучевой диагностике, классификации заболеваний носа, околоносовых пазух, височной кости. Освещены вопросы клинической анатомии, </w:t>
            </w:r>
            <w:proofErr w:type="spellStart"/>
            <w:r w:rsidRPr="00D66171">
              <w:rPr>
                <w:rFonts w:eastAsia="Calibri" w:cs="Times New Roman"/>
                <w:sz w:val="20"/>
                <w:szCs w:val="20"/>
              </w:rPr>
              <w:t>рентгенанатомии</w:t>
            </w:r>
            <w:proofErr w:type="spellEnd"/>
            <w:r w:rsidRPr="00D66171">
              <w:rPr>
                <w:rFonts w:eastAsia="Calibri" w:cs="Times New Roman"/>
                <w:sz w:val="20"/>
                <w:szCs w:val="20"/>
              </w:rPr>
              <w:t xml:space="preserve"> и физиологии </w:t>
            </w:r>
            <w:proofErr w:type="spellStart"/>
            <w:r w:rsidRPr="00D66171">
              <w:rPr>
                <w:rFonts w:eastAsia="Calibri" w:cs="Times New Roman"/>
                <w:sz w:val="20"/>
                <w:szCs w:val="20"/>
              </w:rPr>
              <w:t>ЛОР-органов</w:t>
            </w:r>
            <w:proofErr w:type="spellEnd"/>
            <w:r w:rsidRPr="00D66171">
              <w:rPr>
                <w:rFonts w:eastAsia="Calibri" w:cs="Times New Roman"/>
                <w:sz w:val="20"/>
                <w:szCs w:val="20"/>
              </w:rPr>
              <w:t>. Подробно рассмотрены принципы дифференциальной диагностики заболеваний носа, околоносовых пазух и височной кости. Учебное пособие предназначено для ординаторов, обучающихся по специальностям лучевая диагностика, оториноларингология, общая врачебная практика (семейная медицина).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Ред.2017</w:t>
            </w:r>
          </w:p>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(задачи)</w:t>
            </w:r>
          </w:p>
        </w:tc>
      </w:tr>
      <w:tr w:rsidR="006272CB"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Лучевая диагностика репродуктивной системы женщины</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Баженова Ю.В., </w:t>
            </w:r>
            <w:proofErr w:type="spellStart"/>
            <w:r w:rsidRPr="00D66171">
              <w:rPr>
                <w:rFonts w:eastAsia="Times New Roman" w:cs="Arial"/>
                <w:sz w:val="20"/>
                <w:szCs w:val="20"/>
                <w:lang w:eastAsia="ru-RU"/>
              </w:rPr>
              <w:t>Подашев</w:t>
            </w:r>
            <w:proofErr w:type="spellEnd"/>
            <w:r w:rsidRPr="00D66171">
              <w:rPr>
                <w:rFonts w:eastAsia="Times New Roman" w:cs="Arial"/>
                <w:sz w:val="20"/>
                <w:szCs w:val="20"/>
                <w:lang w:eastAsia="ru-RU"/>
              </w:rPr>
              <w:t xml:space="preserve"> Б.И.</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Систематизированы и обобщены данные о лучевой диагностике репродуктивной системы женщин.  Рассматриваются  принципы  компьютерной томографии, ультразвуковой диагностики, магнитно-резонансной  томографии женских  половых  органов. Подробно освещены вопросы клинической анатомии малого таза женщин и внутренних половых органов.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016CB7"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Руководство по рентгенографии с рентгеноанатомическим атласом укладок (врачам)</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Сост.: </w:t>
            </w:r>
            <w:proofErr w:type="spellStart"/>
            <w:r w:rsidRPr="00D66171">
              <w:rPr>
                <w:rFonts w:eastAsia="Times New Roman" w:cs="Arial"/>
                <w:sz w:val="20"/>
                <w:szCs w:val="20"/>
                <w:lang w:eastAsia="ru-RU"/>
              </w:rPr>
              <w:t>Подашев</w:t>
            </w:r>
            <w:proofErr w:type="spellEnd"/>
            <w:r w:rsidRPr="00D66171">
              <w:rPr>
                <w:rFonts w:eastAsia="Times New Roman" w:cs="Arial"/>
                <w:sz w:val="20"/>
                <w:szCs w:val="20"/>
                <w:lang w:eastAsia="ru-RU"/>
              </w:rPr>
              <w:t xml:space="preserve"> Б.И., Баженова Ю.В.</w:t>
            </w:r>
          </w:p>
        </w:tc>
        <w:tc>
          <w:tcPr>
            <w:tcW w:w="8647" w:type="dxa"/>
          </w:tcPr>
          <w:p w:rsidR="006272CB" w:rsidRPr="00D66171" w:rsidRDefault="006272CB" w:rsidP="006960E0">
            <w:pPr>
              <w:spacing w:after="0" w:line="240" w:lineRule="auto"/>
              <w:rPr>
                <w:sz w:val="20"/>
                <w:szCs w:val="20"/>
              </w:rPr>
            </w:pPr>
            <w:r w:rsidRPr="00D66171">
              <w:rPr>
                <w:rFonts w:eastAsia="Calibri" w:cs="Times New Roman"/>
                <w:sz w:val="20"/>
                <w:szCs w:val="20"/>
              </w:rPr>
              <w:t xml:space="preserve">Учебный модуль построен на работе автора Кеннет </w:t>
            </w:r>
            <w:proofErr w:type="spellStart"/>
            <w:r w:rsidRPr="00D66171">
              <w:rPr>
                <w:rFonts w:eastAsia="Calibri" w:cs="Times New Roman"/>
                <w:sz w:val="20"/>
                <w:szCs w:val="20"/>
              </w:rPr>
              <w:t>Л.Боктрагера</w:t>
            </w:r>
            <w:proofErr w:type="spellEnd"/>
            <w:r w:rsidRPr="00D66171">
              <w:rPr>
                <w:rFonts w:eastAsia="Calibri" w:cs="Times New Roman"/>
                <w:sz w:val="20"/>
                <w:szCs w:val="20"/>
              </w:rPr>
              <w:t xml:space="preserve"> "Руководство по рентгенографии с рентгеноанатомическим атласом укладок".  В работе подробно описаны современные методы рентгенодиагностики, представлены принципы выполнения укладок для рентгенодиагностических исследований и приведены детальные анатомические объяснения каждой укладки, технические параметры экспозиции, образцы рентгенограмм и критерии оценки полученных снимков. Разделы руководства оснащены ситуационными задачами для самоконтроля. Содержание руководства представлено в форме, удобной для организации работы с материалом и контроля его освоения обучающимися в системе дистанционного обучения. (для врачей)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72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Руководство по рентгенографии с рентгеноанатомическим атласом укладок (средним медработникам)</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Сост.: </w:t>
            </w:r>
            <w:proofErr w:type="spellStart"/>
            <w:r w:rsidRPr="00D66171">
              <w:rPr>
                <w:rFonts w:eastAsia="Times New Roman" w:cs="Arial"/>
                <w:sz w:val="20"/>
                <w:szCs w:val="20"/>
                <w:lang w:eastAsia="ru-RU"/>
              </w:rPr>
              <w:t>Подашев</w:t>
            </w:r>
            <w:proofErr w:type="spellEnd"/>
            <w:r w:rsidRPr="00D66171">
              <w:rPr>
                <w:rFonts w:eastAsia="Times New Roman" w:cs="Arial"/>
                <w:sz w:val="20"/>
                <w:szCs w:val="20"/>
                <w:lang w:eastAsia="ru-RU"/>
              </w:rPr>
              <w:t xml:space="preserve"> Б.И., Баженова Ю.В.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Учебный модуль построен на работе автора Кеннет </w:t>
            </w:r>
            <w:proofErr w:type="spellStart"/>
            <w:r w:rsidRPr="00D66171">
              <w:rPr>
                <w:rFonts w:eastAsia="Calibri" w:cs="Times New Roman"/>
                <w:sz w:val="20"/>
                <w:szCs w:val="20"/>
              </w:rPr>
              <w:t>Л.Боктрагера</w:t>
            </w:r>
            <w:proofErr w:type="spellEnd"/>
            <w:r w:rsidRPr="00D66171">
              <w:rPr>
                <w:rFonts w:eastAsia="Calibri" w:cs="Times New Roman"/>
                <w:sz w:val="20"/>
                <w:szCs w:val="20"/>
              </w:rPr>
              <w:t xml:space="preserve"> "Руководство по рентгенографии с рентгеноанатомическим атласом укладок".  В работе подробно описаны современные методы рентгенодиагностики, представлены принципы выполнения укладок для рентгенодиагностических исследований и приведены детальные анатомические объяснения каждой укладки, технические параметры экспозиции, образцы рентгенограмм и критерии оценки полученных снимков. Разделы руководства оснащены ситуационными задачами для самоконтроля. Содержание руководства представлено в форме, удобной для организации работы с материалом и контроля его освоения обучающимися в системе дистанционного обучения. (для средних медработников)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72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2018</w:t>
            </w:r>
          </w:p>
        </w:tc>
      </w:tr>
      <w:tr w:rsidR="006272CB" w:rsidRPr="00965D89" w:rsidTr="004E3696">
        <w:trPr>
          <w:trHeight w:val="34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онкологии</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Рак ободочной кишки </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А.В. </w:t>
            </w:r>
            <w:proofErr w:type="spellStart"/>
            <w:r w:rsidRPr="00D66171">
              <w:rPr>
                <w:rFonts w:eastAsia="Calibri" w:cs="Arial"/>
                <w:sz w:val="20"/>
                <w:szCs w:val="20"/>
              </w:rPr>
              <w:t>Шелехов</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Модуль позволяет: погрузить курсантов в атмосферу интеллектуальной деятельности, предельно близкую к профессиональной практической работе врача-онколога в распознавании и лечении рака ободочной кишки; выработать навыки принятия решения в конкретной ситуации в условиях поэтапного уточнения необходимых факторов и анализа информации; обучить группу курсантов (врачей) принимать правильное решение в диагностике и лечении рака ободочной кишки; сформировать стереотипы профессионального поведения при лечении рака ободочной кишки; </w:t>
            </w:r>
            <w:r w:rsidRPr="00D66171">
              <w:rPr>
                <w:rFonts w:eastAsia="Calibri" w:cs="Times New Roman"/>
                <w:sz w:val="20"/>
                <w:szCs w:val="20"/>
              </w:rPr>
              <w:lastRenderedPageBreak/>
              <w:t>создать обучающимся динамически меняющуюся картину в зависимости от правильных и ошибочных действий и решений; научить проводить дифференциальную диагностику кратчайшим путем в минимальное время и назначать оптимальную тактику лечения наиболее простыми и доступными методами лечения; эффективно действовать не в условиях богато оснащенных клиник, кафедр, институтов, а первичной врачебной сети - на амбулаторном приеме в поликлинике, на скорой помощи, в роли участкового врача. Предназначен для</w:t>
            </w:r>
            <w:r w:rsidRPr="00D66171">
              <w:rPr>
                <w:sz w:val="20"/>
                <w:szCs w:val="20"/>
              </w:rPr>
              <w:t xml:space="preserve"> в</w:t>
            </w:r>
            <w:r w:rsidRPr="00D66171">
              <w:rPr>
                <w:rFonts w:eastAsia="Calibri" w:cs="Times New Roman"/>
                <w:sz w:val="20"/>
                <w:szCs w:val="20"/>
              </w:rPr>
              <w:t>рачей – терапевтов, хирургов, онкологов кабинетов приема.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 входной. Онкология. средние медработники</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83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CD5305"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 входной. Тест итоговый. Радиология и радиотерапия</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201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965D89" w:rsidTr="004E3696">
        <w:trPr>
          <w:trHeight w:val="34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proofErr w:type="spellStart"/>
            <w:r w:rsidRPr="00D66171">
              <w:rPr>
                <w:rFonts w:eastAsia="Times New Roman" w:cs="Arial CYR"/>
                <w:b/>
                <w:sz w:val="20"/>
                <w:szCs w:val="20"/>
                <w:lang w:eastAsia="ru-RU"/>
              </w:rPr>
              <w:t>профпатологии</w:t>
            </w:r>
            <w:proofErr w:type="spellEnd"/>
            <w:r w:rsidRPr="00D66171">
              <w:rPr>
                <w:rFonts w:eastAsia="Times New Roman" w:cs="Arial CYR"/>
                <w:b/>
                <w:sz w:val="20"/>
                <w:szCs w:val="20"/>
                <w:lang w:eastAsia="ru-RU"/>
              </w:rPr>
              <w:t xml:space="preserve"> и гигиены</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Проведение предварительных и периодических медицинских осмотров.</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к.м.н. Е.А. </w:t>
            </w:r>
            <w:proofErr w:type="spellStart"/>
            <w:r w:rsidRPr="00D66171">
              <w:rPr>
                <w:rFonts w:eastAsia="Calibri" w:cs="Arial"/>
                <w:sz w:val="20"/>
                <w:szCs w:val="20"/>
              </w:rPr>
              <w:t>Абраматец</w:t>
            </w:r>
            <w:proofErr w:type="spellEnd"/>
            <w:r w:rsidRPr="00D66171">
              <w:rPr>
                <w:rFonts w:eastAsia="Calibri" w:cs="Arial"/>
                <w:sz w:val="20"/>
                <w:szCs w:val="20"/>
              </w:rPr>
              <w:t xml:space="preserve">, к.м.н. О.В.Ушакова, профессор, д.м.н. О.Л. </w:t>
            </w:r>
            <w:proofErr w:type="spellStart"/>
            <w:r w:rsidRPr="00D66171">
              <w:rPr>
                <w:rFonts w:eastAsia="Calibri" w:cs="Arial"/>
                <w:sz w:val="20"/>
                <w:szCs w:val="20"/>
              </w:rPr>
              <w:t>Лахман</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Целью методических рекомендаций является знакомство врачей разных специальностей, участвующих в проведении предварительных и периодических медицинских осмотров, с вопросами организации, законодательной базы, проведения, необходимого объема медосмотра, противопоказаний к допуску на работу с учетом различных профессиональных вредностей и подготовки отчетной документации. Методические рекомендации разработаны для </w:t>
            </w:r>
            <w:proofErr w:type="spellStart"/>
            <w:r w:rsidRPr="00D66171">
              <w:rPr>
                <w:rFonts w:eastAsia="Calibri" w:cs="Times New Roman"/>
                <w:sz w:val="20"/>
                <w:szCs w:val="20"/>
              </w:rPr>
              <w:t>профпатологов</w:t>
            </w:r>
            <w:proofErr w:type="spellEnd"/>
            <w:r w:rsidRPr="00D66171">
              <w:rPr>
                <w:rFonts w:eastAsia="Calibri" w:cs="Times New Roman"/>
                <w:sz w:val="20"/>
                <w:szCs w:val="20"/>
              </w:rPr>
              <w:t xml:space="preserve">, врачей терапевтов и врачей других специальностей, участвующих в проведении предварительных и периодических медицинских осмотров, специалистов центров </w:t>
            </w:r>
            <w:proofErr w:type="spellStart"/>
            <w:r w:rsidRPr="00D66171">
              <w:rPr>
                <w:rFonts w:eastAsia="Calibri" w:cs="Times New Roman"/>
                <w:sz w:val="20"/>
                <w:szCs w:val="20"/>
              </w:rPr>
              <w:t>профпатологии</w:t>
            </w:r>
            <w:proofErr w:type="spellEnd"/>
            <w:r w:rsidRPr="00D66171">
              <w:rPr>
                <w:rFonts w:eastAsia="Calibri" w:cs="Times New Roman"/>
                <w:sz w:val="20"/>
                <w:szCs w:val="20"/>
              </w:rPr>
              <w:t xml:space="preserve">, кафедр и клиник </w:t>
            </w:r>
            <w:proofErr w:type="spellStart"/>
            <w:r w:rsidRPr="00D66171">
              <w:rPr>
                <w:rFonts w:eastAsia="Calibri" w:cs="Times New Roman"/>
                <w:sz w:val="20"/>
                <w:szCs w:val="20"/>
              </w:rPr>
              <w:t>профпатологии</w:t>
            </w:r>
            <w:proofErr w:type="spellEnd"/>
            <w:r w:rsidRPr="00D66171">
              <w:rPr>
                <w:rFonts w:eastAsia="Calibri" w:cs="Times New Roman"/>
                <w:sz w:val="20"/>
                <w:szCs w:val="20"/>
              </w:rPr>
              <w:t>, медицинских образовательных и научных учреждений, специалистов медико-санитарных частей и здравпунктов.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272CB" w:rsidRPr="00942C23"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Тесты по </w:t>
            </w:r>
            <w:proofErr w:type="spellStart"/>
            <w:r w:rsidRPr="00D66171">
              <w:rPr>
                <w:rFonts w:eastAsia="Times New Roman" w:cs="Arial"/>
                <w:b/>
                <w:sz w:val="20"/>
                <w:szCs w:val="20"/>
                <w:lang w:eastAsia="ru-RU"/>
              </w:rPr>
              <w:t>профпатологии</w:t>
            </w:r>
            <w:proofErr w:type="spellEnd"/>
            <w:r w:rsidRPr="00D66171">
              <w:rPr>
                <w:rFonts w:eastAsia="Times New Roman" w:cs="Arial"/>
                <w:b/>
                <w:sz w:val="20"/>
                <w:szCs w:val="20"/>
                <w:lang w:eastAsia="ru-RU"/>
              </w:rPr>
              <w:t xml:space="preserve">, аудиометрия в </w:t>
            </w:r>
            <w:proofErr w:type="spellStart"/>
            <w:r w:rsidRPr="00D66171">
              <w:rPr>
                <w:rFonts w:eastAsia="Times New Roman" w:cs="Arial"/>
                <w:b/>
                <w:sz w:val="20"/>
                <w:szCs w:val="20"/>
                <w:lang w:eastAsia="ru-RU"/>
              </w:rPr>
              <w:t>профпатологии</w:t>
            </w:r>
            <w:proofErr w:type="spellEnd"/>
            <w:r w:rsidRPr="00D66171">
              <w:rPr>
                <w:rFonts w:eastAsia="Times New Roman" w:cs="Arial"/>
                <w:b/>
                <w:sz w:val="20"/>
                <w:szCs w:val="20"/>
                <w:lang w:eastAsia="ru-RU"/>
              </w:rPr>
              <w:t>, здоровье детей и подростков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160 </w:t>
            </w:r>
            <w:proofErr w:type="spellStart"/>
            <w:r w:rsidRPr="00D66171">
              <w:rPr>
                <w:rFonts w:eastAsia="Calibri" w:cs="Times New Roman"/>
                <w:sz w:val="20"/>
                <w:szCs w:val="20"/>
              </w:rPr>
              <w:t>т.з</w:t>
            </w:r>
            <w:proofErr w:type="spellEnd"/>
            <w:r w:rsidRPr="00D66171">
              <w:rPr>
                <w:rFonts w:eastAsia="Calibri" w:cs="Times New Roman"/>
                <w:sz w:val="20"/>
                <w:szCs w:val="20"/>
              </w:rPr>
              <w:t>.</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34 </w:t>
            </w:r>
            <w:proofErr w:type="spellStart"/>
            <w:r w:rsidRPr="00D66171">
              <w:rPr>
                <w:rFonts w:eastAsia="Calibri" w:cs="Times New Roman"/>
                <w:sz w:val="20"/>
                <w:szCs w:val="20"/>
              </w:rPr>
              <w:t>т.з</w:t>
            </w:r>
            <w:proofErr w:type="spellEnd"/>
            <w:r w:rsidRPr="00D66171">
              <w:rPr>
                <w:rFonts w:eastAsia="Calibri" w:cs="Times New Roman"/>
                <w:sz w:val="20"/>
                <w:szCs w:val="20"/>
              </w:rPr>
              <w:t>.</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30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B80640"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Тесты. Рациональное питание</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44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2017</w:t>
            </w:r>
          </w:p>
        </w:tc>
      </w:tr>
      <w:tr w:rsidR="006272CB" w:rsidRPr="00942C23"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Бодиплетизмография</w:t>
            </w:r>
            <w:proofErr w:type="spellEnd"/>
            <w:r w:rsidRPr="00D66171">
              <w:rPr>
                <w:rFonts w:eastAsia="Times New Roman" w:cs="Arial"/>
                <w:b/>
                <w:sz w:val="20"/>
                <w:szCs w:val="20"/>
                <w:lang w:eastAsia="ru-RU"/>
              </w:rPr>
              <w:t xml:space="preserve"> в </w:t>
            </w:r>
            <w:proofErr w:type="spellStart"/>
            <w:r w:rsidRPr="00D66171">
              <w:rPr>
                <w:rFonts w:eastAsia="Times New Roman" w:cs="Arial"/>
                <w:b/>
                <w:sz w:val="20"/>
                <w:szCs w:val="20"/>
                <w:lang w:eastAsia="ru-RU"/>
              </w:rPr>
              <w:t>профпатологической</w:t>
            </w:r>
            <w:proofErr w:type="spellEnd"/>
            <w:r w:rsidRPr="00D66171">
              <w:rPr>
                <w:rFonts w:eastAsia="Times New Roman" w:cs="Arial"/>
                <w:b/>
                <w:sz w:val="20"/>
                <w:szCs w:val="20"/>
                <w:lang w:eastAsia="ru-RU"/>
              </w:rPr>
              <w:t xml:space="preserve"> практике. Сборник задач и тестовых заданий</w:t>
            </w:r>
          </w:p>
          <w:p w:rsidR="006272CB" w:rsidRPr="00D66171" w:rsidRDefault="006272CB" w:rsidP="006960E0">
            <w:pPr>
              <w:spacing w:after="0" w:line="240" w:lineRule="auto"/>
              <w:rPr>
                <w:rFonts w:eastAsia="Times New Roman" w:cs="Arial"/>
                <w:b/>
                <w:sz w:val="20"/>
                <w:szCs w:val="20"/>
                <w:lang w:eastAsia="ru-RU"/>
              </w:rPr>
            </w:pPr>
            <w:r w:rsidRPr="00D66171">
              <w:rPr>
                <w:rFonts w:eastAsia="Calibri" w:cs="Arial"/>
                <w:sz w:val="20"/>
                <w:szCs w:val="20"/>
              </w:rPr>
              <w:t xml:space="preserve">к.м.н. </w:t>
            </w:r>
            <w:proofErr w:type="spellStart"/>
            <w:r w:rsidRPr="00D66171">
              <w:rPr>
                <w:rFonts w:eastAsia="Calibri" w:cs="Arial"/>
                <w:sz w:val="20"/>
                <w:szCs w:val="20"/>
              </w:rPr>
              <w:t>Бейгель</w:t>
            </w:r>
            <w:proofErr w:type="spellEnd"/>
            <w:r w:rsidRPr="00D66171">
              <w:rPr>
                <w:rFonts w:eastAsia="Calibri" w:cs="Arial"/>
                <w:sz w:val="20"/>
                <w:szCs w:val="20"/>
              </w:rPr>
              <w:t xml:space="preserve"> Е.А.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12 задач</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22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CB6F61"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Профессиональный аллергический ринит</w:t>
            </w:r>
          </w:p>
          <w:p w:rsidR="006272CB" w:rsidRPr="00D66171" w:rsidRDefault="006272CB" w:rsidP="006960E0">
            <w:pPr>
              <w:spacing w:after="0" w:line="240" w:lineRule="auto"/>
              <w:rPr>
                <w:rFonts w:eastAsia="Times New Roman" w:cs="Arial"/>
                <w:b/>
                <w:sz w:val="20"/>
                <w:szCs w:val="20"/>
                <w:lang w:eastAsia="ru-RU"/>
              </w:rPr>
            </w:pPr>
            <w:r w:rsidRPr="00D66171">
              <w:rPr>
                <w:rFonts w:eastAsia="Calibri" w:cs="Arial"/>
                <w:sz w:val="20"/>
                <w:szCs w:val="20"/>
              </w:rPr>
              <w:t xml:space="preserve">к.м.н. </w:t>
            </w:r>
            <w:proofErr w:type="spellStart"/>
            <w:r w:rsidRPr="00D66171">
              <w:rPr>
                <w:rFonts w:eastAsia="Calibri" w:cs="Arial"/>
                <w:sz w:val="20"/>
                <w:szCs w:val="20"/>
              </w:rPr>
              <w:t>Бейгель</w:t>
            </w:r>
            <w:proofErr w:type="spellEnd"/>
            <w:r w:rsidRPr="00D66171">
              <w:rPr>
                <w:rFonts w:eastAsia="Calibri" w:cs="Arial"/>
                <w:sz w:val="20"/>
                <w:szCs w:val="20"/>
              </w:rPr>
              <w:t xml:space="preserve"> Е.А., к.м.н. О.В.Ушакова, </w:t>
            </w:r>
            <w:proofErr w:type="spellStart"/>
            <w:r w:rsidRPr="00D66171">
              <w:rPr>
                <w:rFonts w:eastAsia="Calibri" w:cs="Arial"/>
                <w:sz w:val="20"/>
                <w:szCs w:val="20"/>
              </w:rPr>
              <w:t>Катаманова</w:t>
            </w:r>
            <w:proofErr w:type="spellEnd"/>
            <w:r w:rsidRPr="00D66171">
              <w:rPr>
                <w:rFonts w:eastAsia="Calibri" w:cs="Arial"/>
                <w:sz w:val="20"/>
                <w:szCs w:val="20"/>
              </w:rPr>
              <w:t xml:space="preserve"> Е.В. профессор, д.м.н. О.Л. </w:t>
            </w:r>
            <w:proofErr w:type="spellStart"/>
            <w:r w:rsidRPr="00D66171">
              <w:rPr>
                <w:rFonts w:eastAsia="Calibri" w:cs="Arial"/>
                <w:sz w:val="20"/>
                <w:szCs w:val="20"/>
              </w:rPr>
              <w:t>Лахман</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sz w:val="20"/>
                <w:szCs w:val="20"/>
              </w:rPr>
              <w:t>В пособии для врачей рассматриваются аспекты этиологии, патогенеза, клиники, вопросы экспертизы трудоспособности и профилактики при профессиональном аллергическом рините.</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Бодиплетизмография</w:t>
            </w:r>
            <w:proofErr w:type="spellEnd"/>
            <w:r w:rsidRPr="00D66171">
              <w:rPr>
                <w:rFonts w:eastAsia="Times New Roman" w:cs="Arial"/>
                <w:b/>
                <w:sz w:val="20"/>
                <w:szCs w:val="20"/>
                <w:lang w:eastAsia="ru-RU"/>
              </w:rPr>
              <w:t xml:space="preserve"> в </w:t>
            </w:r>
            <w:proofErr w:type="spellStart"/>
            <w:r w:rsidRPr="00D66171">
              <w:rPr>
                <w:rFonts w:eastAsia="Times New Roman" w:cs="Arial"/>
                <w:b/>
                <w:sz w:val="20"/>
                <w:szCs w:val="20"/>
                <w:lang w:eastAsia="ru-RU"/>
              </w:rPr>
              <w:t>профпатологической</w:t>
            </w:r>
            <w:proofErr w:type="spellEnd"/>
            <w:r w:rsidRPr="00D66171">
              <w:rPr>
                <w:rFonts w:eastAsia="Times New Roman" w:cs="Arial"/>
                <w:b/>
                <w:sz w:val="20"/>
                <w:szCs w:val="20"/>
                <w:lang w:eastAsia="ru-RU"/>
              </w:rPr>
              <w:t xml:space="preserve"> практике</w:t>
            </w:r>
          </w:p>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Calibri" w:cs="Arial"/>
                <w:sz w:val="20"/>
                <w:szCs w:val="20"/>
              </w:rPr>
              <w:t>Е.А.Бейгель</w:t>
            </w:r>
            <w:proofErr w:type="spellEnd"/>
          </w:p>
        </w:tc>
        <w:tc>
          <w:tcPr>
            <w:tcW w:w="8647" w:type="dxa"/>
          </w:tcPr>
          <w:p w:rsidR="006272CB" w:rsidRPr="00D66171" w:rsidRDefault="006272CB" w:rsidP="006960E0">
            <w:pPr>
              <w:spacing w:after="0" w:line="240" w:lineRule="auto"/>
              <w:rPr>
                <w:sz w:val="20"/>
                <w:szCs w:val="20"/>
              </w:rPr>
            </w:pPr>
            <w:r w:rsidRPr="004E3696">
              <w:rPr>
                <w:sz w:val="20"/>
                <w:szCs w:val="20"/>
                <w:u w:val="single"/>
              </w:rPr>
              <w:t>Информационные ресурсы</w:t>
            </w:r>
            <w:r w:rsidRPr="00D66171">
              <w:rPr>
                <w:sz w:val="20"/>
                <w:szCs w:val="20"/>
              </w:rPr>
              <w:t xml:space="preserve"> по теме «</w:t>
            </w:r>
            <w:proofErr w:type="spellStart"/>
            <w:r w:rsidRPr="00D66171">
              <w:rPr>
                <w:sz w:val="20"/>
                <w:szCs w:val="20"/>
              </w:rPr>
              <w:t>Бодиплетизмография</w:t>
            </w:r>
            <w:proofErr w:type="spellEnd"/>
            <w:r w:rsidRPr="00D66171">
              <w:rPr>
                <w:sz w:val="20"/>
                <w:szCs w:val="20"/>
              </w:rPr>
              <w:t xml:space="preserve"> в </w:t>
            </w:r>
            <w:proofErr w:type="spellStart"/>
            <w:r w:rsidRPr="00D66171">
              <w:rPr>
                <w:sz w:val="20"/>
                <w:szCs w:val="20"/>
              </w:rPr>
              <w:t>профпатологической</w:t>
            </w:r>
            <w:proofErr w:type="spellEnd"/>
            <w:r w:rsidRPr="00D66171">
              <w:rPr>
                <w:sz w:val="20"/>
                <w:szCs w:val="20"/>
              </w:rPr>
              <w:t xml:space="preserve"> практике»</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Основы рационального питания. Факторы риска и алиментарно-зависимая патология</w:t>
            </w:r>
          </w:p>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Calibri" w:cs="Arial"/>
                <w:sz w:val="20"/>
                <w:szCs w:val="20"/>
              </w:rPr>
              <w:t>Е.А.Бейгель</w:t>
            </w:r>
            <w:proofErr w:type="spellEnd"/>
          </w:p>
        </w:tc>
        <w:tc>
          <w:tcPr>
            <w:tcW w:w="8647" w:type="dxa"/>
          </w:tcPr>
          <w:p w:rsidR="006272CB" w:rsidRPr="00D66171" w:rsidRDefault="006272CB" w:rsidP="006960E0">
            <w:pPr>
              <w:spacing w:after="0" w:line="240" w:lineRule="auto"/>
              <w:rPr>
                <w:sz w:val="20"/>
                <w:szCs w:val="20"/>
              </w:rPr>
            </w:pPr>
            <w:r w:rsidRPr="004E3696">
              <w:rPr>
                <w:sz w:val="20"/>
                <w:szCs w:val="20"/>
                <w:u w:val="single"/>
              </w:rPr>
              <w:t>Информационные ресурсы</w:t>
            </w:r>
            <w:r w:rsidRPr="00D66171">
              <w:rPr>
                <w:sz w:val="20"/>
                <w:szCs w:val="20"/>
              </w:rPr>
              <w:t xml:space="preserve"> по теме «Основы рационального питания. Факторы риска и алиментарно-зависимая патология»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B446E2"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Calibri" w:cs="Arial"/>
                <w:sz w:val="20"/>
                <w:szCs w:val="20"/>
              </w:rPr>
            </w:pPr>
            <w:r w:rsidRPr="00D66171">
              <w:rPr>
                <w:rFonts w:eastAsia="Calibri" w:cs="Arial"/>
                <w:b/>
                <w:sz w:val="20"/>
                <w:szCs w:val="20"/>
              </w:rPr>
              <w:t>Тест</w:t>
            </w:r>
            <w:r w:rsidRPr="00D66171">
              <w:rPr>
                <w:rFonts w:eastAsia="Calibri" w:cs="Arial"/>
                <w:sz w:val="20"/>
                <w:szCs w:val="20"/>
              </w:rPr>
              <w:t xml:space="preserve"> по теме «Диагностика профессиональных аллергических заболеваний кожи»</w:t>
            </w:r>
          </w:p>
        </w:tc>
        <w:tc>
          <w:tcPr>
            <w:tcW w:w="8647" w:type="dxa"/>
          </w:tcPr>
          <w:p w:rsidR="006272CB" w:rsidRPr="00D66171" w:rsidRDefault="006272CB" w:rsidP="006960E0">
            <w:pPr>
              <w:spacing w:after="0" w:line="240" w:lineRule="auto"/>
              <w:rPr>
                <w:sz w:val="20"/>
                <w:szCs w:val="20"/>
              </w:rPr>
            </w:pPr>
            <w:r w:rsidRPr="00D66171">
              <w:rPr>
                <w:sz w:val="20"/>
                <w:szCs w:val="20"/>
              </w:rPr>
              <w:t xml:space="preserve">12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B446E2"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Calibri" w:cs="Arial"/>
                <w:sz w:val="20"/>
                <w:szCs w:val="20"/>
              </w:rPr>
            </w:pPr>
            <w:r w:rsidRPr="00D66171">
              <w:rPr>
                <w:rFonts w:eastAsia="Calibri" w:cs="Arial"/>
                <w:b/>
                <w:sz w:val="20"/>
                <w:szCs w:val="20"/>
              </w:rPr>
              <w:t>Тест</w:t>
            </w:r>
            <w:r w:rsidRPr="00D66171">
              <w:rPr>
                <w:rFonts w:eastAsia="Calibri" w:cs="Arial"/>
                <w:sz w:val="20"/>
                <w:szCs w:val="20"/>
              </w:rPr>
              <w:t xml:space="preserve"> по теме «Клиника, диагностика, лечение профессиональных </w:t>
            </w:r>
            <w:proofErr w:type="spellStart"/>
            <w:r w:rsidRPr="00D66171">
              <w:rPr>
                <w:rFonts w:eastAsia="Calibri" w:cs="Arial"/>
                <w:sz w:val="20"/>
                <w:szCs w:val="20"/>
              </w:rPr>
              <w:t>полиневропатий</w:t>
            </w:r>
            <w:proofErr w:type="spellEnd"/>
            <w:r w:rsidRPr="00D66171">
              <w:rPr>
                <w:rFonts w:eastAsia="Calibri" w:cs="Arial"/>
                <w:sz w:val="20"/>
                <w:szCs w:val="20"/>
              </w:rPr>
              <w:t xml:space="preserve"> от воздействия вибрации и физического перенапряжения»</w:t>
            </w:r>
          </w:p>
        </w:tc>
        <w:tc>
          <w:tcPr>
            <w:tcW w:w="8647" w:type="dxa"/>
          </w:tcPr>
          <w:p w:rsidR="006272CB" w:rsidRPr="00D66171" w:rsidRDefault="006272CB" w:rsidP="006960E0">
            <w:pPr>
              <w:spacing w:after="0" w:line="240" w:lineRule="auto"/>
              <w:rPr>
                <w:sz w:val="20"/>
                <w:szCs w:val="20"/>
              </w:rPr>
            </w:pPr>
            <w:r w:rsidRPr="00D66171">
              <w:rPr>
                <w:sz w:val="20"/>
                <w:szCs w:val="20"/>
              </w:rPr>
              <w:t xml:space="preserve">21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B446E2"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Calibri" w:cs="Arial"/>
                <w:sz w:val="20"/>
                <w:szCs w:val="20"/>
              </w:rPr>
            </w:pPr>
            <w:r w:rsidRPr="00D66171">
              <w:rPr>
                <w:rFonts w:eastAsia="Calibri" w:cs="Arial"/>
                <w:b/>
                <w:sz w:val="20"/>
                <w:szCs w:val="20"/>
              </w:rPr>
              <w:t>Тест</w:t>
            </w:r>
            <w:r w:rsidRPr="00D66171">
              <w:rPr>
                <w:rFonts w:eastAsia="Calibri" w:cs="Arial"/>
                <w:sz w:val="20"/>
                <w:szCs w:val="20"/>
              </w:rPr>
              <w:t xml:space="preserve"> по теме «Профессиональные заболевания химической этиологии с преимущественным поражением органов дыхания»</w:t>
            </w:r>
          </w:p>
        </w:tc>
        <w:tc>
          <w:tcPr>
            <w:tcW w:w="8647" w:type="dxa"/>
          </w:tcPr>
          <w:p w:rsidR="006272CB" w:rsidRPr="00D66171" w:rsidRDefault="006272CB" w:rsidP="006960E0">
            <w:pPr>
              <w:spacing w:after="0" w:line="240" w:lineRule="auto"/>
              <w:rPr>
                <w:sz w:val="20"/>
                <w:szCs w:val="20"/>
              </w:rPr>
            </w:pPr>
            <w:r w:rsidRPr="00D66171">
              <w:rPr>
                <w:sz w:val="20"/>
                <w:szCs w:val="20"/>
              </w:rPr>
              <w:t xml:space="preserve">30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Tr="004E3696">
        <w:trPr>
          <w:trHeight w:val="345"/>
        </w:trPr>
        <w:tc>
          <w:tcPr>
            <w:tcW w:w="1702" w:type="dxa"/>
            <w:vMerge w:val="restart"/>
          </w:tcPr>
          <w:p w:rsidR="006960E0" w:rsidRPr="00D66171" w:rsidRDefault="004E3696" w:rsidP="006960E0">
            <w:pPr>
              <w:spacing w:after="0" w:line="240" w:lineRule="auto"/>
              <w:jc w:val="right"/>
              <w:rPr>
                <w:rFonts w:eastAsia="Times New Roman" w:cs="Arial CYR"/>
                <w:b/>
                <w:sz w:val="20"/>
                <w:szCs w:val="20"/>
                <w:lang w:eastAsia="ru-RU"/>
              </w:rPr>
            </w:pPr>
            <w:r>
              <w:rPr>
                <w:rFonts w:eastAsia="Times New Roman" w:cs="Arial CYR"/>
                <w:b/>
                <w:sz w:val="20"/>
                <w:szCs w:val="20"/>
                <w:lang w:eastAsia="ru-RU"/>
              </w:rPr>
              <w:t>р</w:t>
            </w:r>
            <w:r w:rsidR="006960E0" w:rsidRPr="00D66171">
              <w:rPr>
                <w:rFonts w:eastAsia="Times New Roman" w:cs="Arial CYR"/>
                <w:b/>
                <w:sz w:val="20"/>
                <w:szCs w:val="20"/>
                <w:lang w:eastAsia="ru-RU"/>
              </w:rPr>
              <w:t>ефлексотерапии и косметологи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Точки акупунктуры. ТА</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к.м.н. Т.К. </w:t>
            </w:r>
            <w:proofErr w:type="spellStart"/>
            <w:r w:rsidRPr="00D66171">
              <w:rPr>
                <w:rFonts w:eastAsia="Times New Roman" w:cs="Arial"/>
                <w:sz w:val="20"/>
                <w:szCs w:val="20"/>
                <w:lang w:eastAsia="ru-RU"/>
              </w:rPr>
              <w:t>Верхозина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Графический тест</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F4652C" w:rsidP="006960E0">
            <w:pPr>
              <w:spacing w:after="0" w:line="240" w:lineRule="auto"/>
              <w:rPr>
                <w:rFonts w:eastAsia="Times New Roman" w:cs="Arial"/>
                <w:b/>
                <w:sz w:val="20"/>
                <w:szCs w:val="20"/>
                <w:lang w:eastAsia="ru-RU"/>
              </w:rPr>
            </w:pPr>
            <w:r>
              <w:rPr>
                <w:rFonts w:eastAsia="Times New Roman" w:cs="Arial"/>
                <w:b/>
                <w:sz w:val="20"/>
                <w:szCs w:val="20"/>
                <w:lang w:eastAsia="ru-RU"/>
              </w:rPr>
              <w:t>Точки акупунктуры. APT</w:t>
            </w:r>
            <w:r w:rsidR="006960E0" w:rsidRPr="00D66171">
              <w:rPr>
                <w:rFonts w:eastAsia="Times New Roman" w:cs="Arial"/>
                <w:b/>
                <w:sz w:val="20"/>
                <w:szCs w:val="20"/>
                <w:lang w:eastAsia="ru-RU"/>
              </w:rPr>
              <w:t xml:space="preserve"> </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к.м.н. Т.К. </w:t>
            </w:r>
            <w:proofErr w:type="spellStart"/>
            <w:r w:rsidRPr="00D66171">
              <w:rPr>
                <w:rFonts w:eastAsia="Times New Roman" w:cs="Arial"/>
                <w:sz w:val="20"/>
                <w:szCs w:val="20"/>
                <w:lang w:eastAsia="ru-RU"/>
              </w:rPr>
              <w:t>Верхозина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Графический тест</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2009</w:t>
            </w:r>
          </w:p>
        </w:tc>
      </w:tr>
      <w:tr w:rsidR="006960E0" w:rsidRPr="00965D89"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Топография и функциональное значение стандартных точек 12 классических меридианов. Учебное пособие</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Т.К. </w:t>
            </w:r>
            <w:proofErr w:type="spellStart"/>
            <w:r w:rsidRPr="00D66171">
              <w:rPr>
                <w:rFonts w:eastAsia="Times New Roman" w:cs="Arial"/>
                <w:sz w:val="20"/>
                <w:szCs w:val="20"/>
                <w:lang w:eastAsia="ru-RU"/>
              </w:rPr>
              <w:t>Верхозина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Методические рекомендации по изучению  стандартных точек составлены по принципу разветвленного программирования, позволяющего слушателю курсов самостоятельно изучить важный раздел рефлексотерапии. Учебное пособие будет полезно слушателям повышения квалификации по рефлексотерапии и врачам </w:t>
            </w:r>
            <w:proofErr w:type="spellStart"/>
            <w:r w:rsidRPr="00D66171">
              <w:rPr>
                <w:rFonts w:eastAsia="Calibri" w:cs="Times New Roman"/>
                <w:sz w:val="20"/>
                <w:szCs w:val="20"/>
              </w:rPr>
              <w:t>рефлексотерапевтам</w:t>
            </w:r>
            <w:proofErr w:type="spellEnd"/>
            <w:r w:rsidRPr="00D66171">
              <w:rPr>
                <w:rFonts w:eastAsia="Calibri" w:cs="Times New Roman"/>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965D89"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Топография и функциональное значение стандартных точек 14 классических меридианов</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Т.К. </w:t>
            </w:r>
            <w:proofErr w:type="spellStart"/>
            <w:r w:rsidRPr="00D66171">
              <w:rPr>
                <w:rFonts w:eastAsia="Times New Roman" w:cs="Arial"/>
                <w:sz w:val="20"/>
                <w:szCs w:val="20"/>
                <w:lang w:eastAsia="ru-RU"/>
              </w:rPr>
              <w:t>Верхозина</w:t>
            </w:r>
            <w:proofErr w:type="spellEnd"/>
            <w:r w:rsidRPr="00D66171">
              <w:rPr>
                <w:rFonts w:eastAsia="Times New Roman" w:cs="Arial"/>
                <w:sz w:val="20"/>
                <w:szCs w:val="20"/>
                <w:lang w:eastAsia="ru-RU"/>
              </w:rPr>
              <w:t xml:space="preserve">, проф. О.Ю. </w:t>
            </w:r>
            <w:proofErr w:type="spellStart"/>
            <w:r w:rsidRPr="00D66171">
              <w:rPr>
                <w:rFonts w:eastAsia="Times New Roman" w:cs="Arial"/>
                <w:sz w:val="20"/>
                <w:szCs w:val="20"/>
                <w:lang w:eastAsia="ru-RU"/>
              </w:rPr>
              <w:t>Киргизова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cs="Arial"/>
                <w:color w:val="000000"/>
                <w:sz w:val="20"/>
                <w:szCs w:val="20"/>
              </w:rPr>
              <w:t xml:space="preserve">В пособии рассмотрены топография и функциональное значение меридианных </w:t>
            </w:r>
            <w:proofErr w:type="spellStart"/>
            <w:r w:rsidRPr="00D66171">
              <w:rPr>
                <w:rFonts w:cs="Arial"/>
                <w:color w:val="000000"/>
                <w:sz w:val="20"/>
                <w:szCs w:val="20"/>
              </w:rPr>
              <w:t>акупунктурных</w:t>
            </w:r>
            <w:proofErr w:type="spellEnd"/>
            <w:r w:rsidRPr="00D66171">
              <w:rPr>
                <w:rFonts w:cs="Arial"/>
                <w:color w:val="000000"/>
                <w:sz w:val="20"/>
                <w:szCs w:val="20"/>
              </w:rPr>
              <w:t xml:space="preserve"> точек. Изложена характеристика 12 парных классических меридианов и 2 непарных, описаны стандартные точки меридианов. Пособие предназначено врачам лечебного профиля по специальности рефлексотерапия.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252A8B"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Принципы составления </w:t>
            </w:r>
            <w:proofErr w:type="spellStart"/>
            <w:r w:rsidRPr="00D66171">
              <w:rPr>
                <w:rFonts w:eastAsia="Times New Roman" w:cs="Arial"/>
                <w:b/>
                <w:sz w:val="20"/>
                <w:szCs w:val="20"/>
                <w:lang w:eastAsia="ru-RU"/>
              </w:rPr>
              <w:t>акупунктурного</w:t>
            </w:r>
            <w:proofErr w:type="spellEnd"/>
            <w:r w:rsidRPr="00D66171">
              <w:rPr>
                <w:rFonts w:eastAsia="Times New Roman" w:cs="Arial"/>
                <w:b/>
                <w:sz w:val="20"/>
                <w:szCs w:val="20"/>
                <w:lang w:eastAsia="ru-RU"/>
              </w:rPr>
              <w:t xml:space="preserve"> рецепта</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Т.К. </w:t>
            </w:r>
            <w:proofErr w:type="spellStart"/>
            <w:r w:rsidRPr="00D66171">
              <w:rPr>
                <w:rFonts w:eastAsia="Times New Roman" w:cs="Arial"/>
                <w:sz w:val="20"/>
                <w:szCs w:val="20"/>
                <w:lang w:eastAsia="ru-RU"/>
              </w:rPr>
              <w:t>Верхозина</w:t>
            </w:r>
            <w:proofErr w:type="spellEnd"/>
            <w:r w:rsidRPr="00D66171">
              <w:rPr>
                <w:rFonts w:eastAsia="Times New Roman" w:cs="Arial"/>
                <w:sz w:val="20"/>
                <w:szCs w:val="20"/>
                <w:lang w:eastAsia="ru-RU"/>
              </w:rPr>
              <w:t xml:space="preserve">, О.Ю. </w:t>
            </w:r>
            <w:proofErr w:type="spellStart"/>
            <w:r w:rsidRPr="00D66171">
              <w:rPr>
                <w:rFonts w:eastAsia="Times New Roman" w:cs="Arial"/>
                <w:sz w:val="20"/>
                <w:szCs w:val="20"/>
                <w:lang w:eastAsia="ru-RU"/>
              </w:rPr>
              <w:t>Киргизова</w:t>
            </w:r>
            <w:proofErr w:type="spellEnd"/>
          </w:p>
        </w:tc>
        <w:tc>
          <w:tcPr>
            <w:tcW w:w="8647" w:type="dxa"/>
          </w:tcPr>
          <w:p w:rsidR="006960E0" w:rsidRPr="00D66171" w:rsidRDefault="006960E0" w:rsidP="006960E0">
            <w:pPr>
              <w:spacing w:after="0" w:line="240" w:lineRule="auto"/>
              <w:rPr>
                <w:rFonts w:cs="Arial"/>
                <w:color w:val="000000"/>
                <w:sz w:val="20"/>
                <w:szCs w:val="20"/>
              </w:rPr>
            </w:pPr>
            <w:r w:rsidRPr="00D66171">
              <w:rPr>
                <w:rFonts w:cs="Arial"/>
                <w:color w:val="000000"/>
                <w:sz w:val="20"/>
                <w:szCs w:val="20"/>
              </w:rPr>
              <w:t xml:space="preserve">В учебном пособии обобщены и представлены традиционные и современные  принципы составления </w:t>
            </w:r>
            <w:proofErr w:type="spellStart"/>
            <w:r w:rsidRPr="00D66171">
              <w:rPr>
                <w:rFonts w:cs="Arial"/>
                <w:color w:val="000000"/>
                <w:sz w:val="20"/>
                <w:szCs w:val="20"/>
              </w:rPr>
              <w:t>акупунктурного</w:t>
            </w:r>
            <w:proofErr w:type="spellEnd"/>
            <w:r w:rsidRPr="00D66171">
              <w:rPr>
                <w:rFonts w:cs="Arial"/>
                <w:color w:val="000000"/>
                <w:sz w:val="20"/>
                <w:szCs w:val="20"/>
              </w:rPr>
              <w:t xml:space="preserve"> рецепта. Учебное пособие предназначено для ординаторов  и врачей, обучающихся в системе дополнительного профессионального образования, по специальности рефлексотерапия.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252A8B"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 xml:space="preserve">Современные методы диагностики состояния покровных </w:t>
            </w:r>
            <w:r w:rsidRPr="00D66171">
              <w:rPr>
                <w:rFonts w:eastAsia="Times New Roman" w:cs="Arial"/>
                <w:b/>
                <w:bCs/>
                <w:sz w:val="20"/>
                <w:szCs w:val="20"/>
                <w:lang w:eastAsia="ru-RU"/>
              </w:rPr>
              <w:lastRenderedPageBreak/>
              <w:t>тканей</w:t>
            </w:r>
          </w:p>
          <w:p w:rsidR="006960E0" w:rsidRPr="00D66171" w:rsidRDefault="006960E0" w:rsidP="006960E0">
            <w:pPr>
              <w:spacing w:after="0" w:line="240" w:lineRule="auto"/>
              <w:rPr>
                <w:rFonts w:eastAsia="Times New Roman" w:cs="Arial"/>
                <w:b/>
                <w:sz w:val="20"/>
                <w:szCs w:val="20"/>
                <w:lang w:eastAsia="ru-RU"/>
              </w:rPr>
            </w:pPr>
            <w:proofErr w:type="spellStart"/>
            <w:r w:rsidRPr="00D66171">
              <w:rPr>
                <w:rFonts w:cs="Arial"/>
                <w:sz w:val="20"/>
                <w:szCs w:val="20"/>
              </w:rPr>
              <w:t>Киргизова</w:t>
            </w:r>
            <w:proofErr w:type="spellEnd"/>
            <w:r w:rsidRPr="00D66171">
              <w:rPr>
                <w:rFonts w:cs="Arial"/>
                <w:sz w:val="20"/>
                <w:szCs w:val="20"/>
              </w:rPr>
              <w:t xml:space="preserve"> О.Ю., Панченко Д.С.</w:t>
            </w:r>
          </w:p>
        </w:tc>
        <w:tc>
          <w:tcPr>
            <w:tcW w:w="8647" w:type="dxa"/>
          </w:tcPr>
          <w:p w:rsidR="006960E0" w:rsidRPr="00D66171" w:rsidRDefault="006960E0" w:rsidP="006960E0">
            <w:pPr>
              <w:spacing w:after="0" w:line="240" w:lineRule="auto"/>
              <w:rPr>
                <w:rFonts w:cs="Arial"/>
                <w:color w:val="000000"/>
                <w:sz w:val="20"/>
                <w:szCs w:val="20"/>
              </w:rPr>
            </w:pPr>
            <w:r w:rsidRPr="00D66171">
              <w:rPr>
                <w:rFonts w:cs="Arial"/>
                <w:color w:val="000000"/>
                <w:sz w:val="20"/>
                <w:szCs w:val="20"/>
              </w:rPr>
              <w:lastRenderedPageBreak/>
              <w:t xml:space="preserve">В модуле представлены современные методы диагностики в косметологии: </w:t>
            </w:r>
            <w:proofErr w:type="spellStart"/>
            <w:r w:rsidRPr="00D66171">
              <w:rPr>
                <w:rFonts w:cs="Arial"/>
                <w:color w:val="000000"/>
                <w:sz w:val="20"/>
                <w:szCs w:val="20"/>
              </w:rPr>
              <w:t>инвазивные</w:t>
            </w:r>
            <w:proofErr w:type="spellEnd"/>
            <w:r w:rsidRPr="00D66171">
              <w:rPr>
                <w:rFonts w:cs="Arial"/>
                <w:color w:val="000000"/>
                <w:sz w:val="20"/>
                <w:szCs w:val="20"/>
              </w:rPr>
              <w:t xml:space="preserve"> и </w:t>
            </w:r>
            <w:proofErr w:type="spellStart"/>
            <w:r w:rsidRPr="00D66171">
              <w:rPr>
                <w:rFonts w:cs="Arial"/>
                <w:color w:val="000000"/>
                <w:sz w:val="20"/>
                <w:szCs w:val="20"/>
              </w:rPr>
              <w:t>неинвазивные</w:t>
            </w:r>
            <w:proofErr w:type="spellEnd"/>
            <w:r w:rsidRPr="00D66171">
              <w:rPr>
                <w:rFonts w:cs="Arial"/>
                <w:color w:val="000000"/>
                <w:sz w:val="20"/>
                <w:szCs w:val="20"/>
              </w:rPr>
              <w:t xml:space="preserve"> методы диагностики морфологии кожи, методы диагностики функций кожи, </w:t>
            </w:r>
            <w:r w:rsidRPr="00D66171">
              <w:rPr>
                <w:rFonts w:cs="Arial"/>
                <w:color w:val="000000"/>
                <w:sz w:val="20"/>
                <w:szCs w:val="20"/>
              </w:rPr>
              <w:lastRenderedPageBreak/>
              <w:t>методы исследования состава тела. Модуль предназначен для врачей косметологов, слушателей циклов ПП, ПК «Косметология».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252A8B"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bCs/>
                <w:sz w:val="20"/>
                <w:szCs w:val="20"/>
                <w:lang w:eastAsia="ru-RU"/>
              </w:rPr>
            </w:pPr>
            <w:r w:rsidRPr="00D66171">
              <w:rPr>
                <w:rFonts w:eastAsia="Times New Roman" w:cs="Arial"/>
                <w:b/>
                <w:bCs/>
                <w:sz w:val="20"/>
                <w:szCs w:val="20"/>
                <w:lang w:eastAsia="ru-RU"/>
              </w:rPr>
              <w:t xml:space="preserve">Организация </w:t>
            </w:r>
            <w:proofErr w:type="spellStart"/>
            <w:r w:rsidRPr="00D66171">
              <w:rPr>
                <w:rFonts w:eastAsia="Times New Roman" w:cs="Arial"/>
                <w:b/>
                <w:bCs/>
                <w:sz w:val="20"/>
                <w:szCs w:val="20"/>
                <w:lang w:eastAsia="ru-RU"/>
              </w:rPr>
              <w:t>рефлексотерапевтической</w:t>
            </w:r>
            <w:proofErr w:type="spellEnd"/>
            <w:r w:rsidRPr="00D66171">
              <w:rPr>
                <w:rFonts w:eastAsia="Times New Roman" w:cs="Arial"/>
                <w:b/>
                <w:bCs/>
                <w:sz w:val="20"/>
                <w:szCs w:val="20"/>
                <w:lang w:eastAsia="ru-RU"/>
              </w:rPr>
              <w:t xml:space="preserve"> помощи в лечебных учреждениях</w:t>
            </w:r>
          </w:p>
          <w:p w:rsidR="006960E0" w:rsidRPr="00D66171" w:rsidRDefault="006960E0" w:rsidP="006960E0">
            <w:pPr>
              <w:spacing w:after="0" w:line="240" w:lineRule="auto"/>
              <w:rPr>
                <w:rFonts w:eastAsia="Times New Roman" w:cs="Arial"/>
                <w:b/>
                <w:bCs/>
                <w:sz w:val="20"/>
                <w:szCs w:val="20"/>
                <w:lang w:eastAsia="ru-RU"/>
              </w:rPr>
            </w:pPr>
            <w:proofErr w:type="spellStart"/>
            <w:r w:rsidRPr="00D66171">
              <w:rPr>
                <w:rFonts w:cs="Arial"/>
                <w:sz w:val="20"/>
                <w:szCs w:val="20"/>
              </w:rPr>
              <w:t>О.Ю.Киргизова</w:t>
            </w:r>
            <w:proofErr w:type="spellEnd"/>
            <w:r w:rsidRPr="00D66171">
              <w:rPr>
                <w:rFonts w:cs="Arial"/>
                <w:sz w:val="20"/>
                <w:szCs w:val="20"/>
              </w:rPr>
              <w:t xml:space="preserve">, Т </w:t>
            </w:r>
            <w:proofErr w:type="spellStart"/>
            <w:r w:rsidRPr="00D66171">
              <w:rPr>
                <w:rFonts w:cs="Arial"/>
                <w:sz w:val="20"/>
                <w:szCs w:val="20"/>
              </w:rPr>
              <w:t>К.Верхозина</w:t>
            </w:r>
            <w:proofErr w:type="spellEnd"/>
            <w:r w:rsidRPr="00D66171">
              <w:rPr>
                <w:rFonts w:cs="Arial"/>
                <w:sz w:val="20"/>
                <w:szCs w:val="20"/>
              </w:rPr>
              <w:t xml:space="preserve">, В.Ю. Киргизов, А.В. </w:t>
            </w:r>
            <w:proofErr w:type="spellStart"/>
            <w:r w:rsidRPr="00D66171">
              <w:rPr>
                <w:rFonts w:cs="Arial"/>
                <w:sz w:val="20"/>
                <w:szCs w:val="20"/>
              </w:rPr>
              <w:t>Машанская</w:t>
            </w:r>
            <w:proofErr w:type="spellEnd"/>
          </w:p>
        </w:tc>
        <w:tc>
          <w:tcPr>
            <w:tcW w:w="8647" w:type="dxa"/>
          </w:tcPr>
          <w:p w:rsidR="006960E0" w:rsidRPr="00D66171" w:rsidRDefault="006960E0" w:rsidP="006960E0">
            <w:pPr>
              <w:spacing w:after="0" w:line="240" w:lineRule="auto"/>
              <w:rPr>
                <w:rFonts w:cs="Arial"/>
                <w:color w:val="000000"/>
                <w:sz w:val="20"/>
                <w:szCs w:val="20"/>
              </w:rPr>
            </w:pPr>
            <w:r w:rsidRPr="00D66171">
              <w:rPr>
                <w:rFonts w:cs="Arial"/>
                <w:color w:val="000000"/>
                <w:sz w:val="20"/>
                <w:szCs w:val="20"/>
              </w:rPr>
              <w:t xml:space="preserve">Настоящий модуль представляет собой сборник нормативных документов по рефлексотерапии. Данный сборник включает руководящие нормативные документы по различным разделам рефлексотерапии. Модуль предназначен для врачей </w:t>
            </w:r>
            <w:proofErr w:type="spellStart"/>
            <w:r w:rsidRPr="00D66171">
              <w:rPr>
                <w:rFonts w:cs="Arial"/>
                <w:color w:val="000000"/>
                <w:sz w:val="20"/>
                <w:szCs w:val="20"/>
              </w:rPr>
              <w:t>рефлексотерапевтов</w:t>
            </w:r>
            <w:proofErr w:type="spellEnd"/>
            <w:r w:rsidRPr="00D66171">
              <w:rPr>
                <w:rFonts w:cs="Arial"/>
                <w:color w:val="000000"/>
                <w:sz w:val="20"/>
                <w:szCs w:val="20"/>
              </w:rPr>
              <w:t xml:space="preserve">, слушателей циклов профессиональной переподготовки и повышения квалификации по специальности «Рефлексотерапия» и других специалистов, интересующихся проблемами организации </w:t>
            </w:r>
            <w:proofErr w:type="spellStart"/>
            <w:r w:rsidRPr="00D66171">
              <w:rPr>
                <w:rFonts w:cs="Arial"/>
                <w:color w:val="000000"/>
                <w:sz w:val="20"/>
                <w:szCs w:val="20"/>
              </w:rPr>
              <w:t>рефлексотерапевтической</w:t>
            </w:r>
            <w:proofErr w:type="spellEnd"/>
            <w:r w:rsidRPr="00D66171">
              <w:rPr>
                <w:rFonts w:cs="Arial"/>
                <w:color w:val="000000"/>
                <w:sz w:val="20"/>
                <w:szCs w:val="20"/>
              </w:rPr>
              <w:t xml:space="preserve"> службы и участвующих в их решении.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AA7C57"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965D89" w:rsidTr="004E3696">
        <w:trPr>
          <w:trHeight w:val="31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семейной медицины</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Дерматовенерология</w:t>
            </w:r>
            <w:proofErr w:type="spellEnd"/>
            <w:r w:rsidRPr="00D66171">
              <w:rPr>
                <w:rFonts w:eastAsia="Times New Roman" w:cs="Arial"/>
                <w:b/>
                <w:sz w:val="20"/>
                <w:szCs w:val="20"/>
                <w:lang w:eastAsia="ru-RU"/>
              </w:rPr>
              <w:t xml:space="preserve"> в общей врачебной практике </w:t>
            </w:r>
          </w:p>
          <w:p w:rsidR="006272CB" w:rsidRPr="00D66171" w:rsidRDefault="006272CB"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Варавко</w:t>
            </w:r>
            <w:proofErr w:type="spellEnd"/>
            <w:r w:rsidRPr="00D66171">
              <w:rPr>
                <w:rFonts w:eastAsia="Times New Roman" w:cs="Arial"/>
                <w:sz w:val="20"/>
                <w:szCs w:val="20"/>
                <w:lang w:eastAsia="ru-RU"/>
              </w:rPr>
              <w:t xml:space="preserve"> Ю. О.</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Модуль позволяет приобрести курсантам знания, умения и практические навыки по профилактике, диагностике и лечению распространенных кожных и венерических болезней у взрослых и детей, необходимых для последующей профессиональной деятельности врача общей практики (семейного врача).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Дифференциальная диагностика высыпаний у детей</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А.В. Дорохов</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Модуль предназначен для самостоятельного изучения и систематизации знаний о заболеваниях, которые сопровождаются сыпью у детей. Причём акцент сделан именно на дифференциальной диагностике, что представляет особый интерес для врачей первичного звена (врачей-педиатров, врачей общей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AA7C57">
            <w:pPr>
              <w:spacing w:after="0" w:line="240" w:lineRule="auto"/>
              <w:rPr>
                <w:rFonts w:eastAsia="Times New Roman" w:cs="Arial"/>
                <w:color w:val="FF0000"/>
                <w:sz w:val="20"/>
                <w:szCs w:val="20"/>
                <w:lang w:eastAsia="ru-RU"/>
              </w:rPr>
            </w:pPr>
            <w:r w:rsidRPr="00D66171">
              <w:rPr>
                <w:rFonts w:eastAsia="Times New Roman" w:cs="Arial"/>
                <w:b/>
                <w:sz w:val="20"/>
                <w:szCs w:val="20"/>
                <w:lang w:eastAsia="ru-RU"/>
              </w:rPr>
              <w:t>Медицинская профилактика</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Семейный врач должен выполнять функцию </w:t>
            </w:r>
            <w:proofErr w:type="spellStart"/>
            <w:r w:rsidRPr="00D66171">
              <w:rPr>
                <w:rFonts w:eastAsia="Calibri" w:cs="Times New Roman"/>
                <w:sz w:val="20"/>
                <w:szCs w:val="20"/>
              </w:rPr>
              <w:t>врача-валеолога</w:t>
            </w:r>
            <w:proofErr w:type="spellEnd"/>
            <w:r w:rsidRPr="00D66171">
              <w:rPr>
                <w:rFonts w:eastAsia="Calibri" w:cs="Times New Roman"/>
                <w:sz w:val="20"/>
                <w:szCs w:val="20"/>
              </w:rPr>
              <w:t>. Длительное и постоянное наблюдение за членами семьи, возможность определять уровень их здоровья, прогнозировать его, вносить коррекцию в стиль жизни и предупреждать, таким образом, развитие заболевания - едва ли не основная функция семейного врача.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Серонегативные</w:t>
            </w:r>
            <w:proofErr w:type="spellEnd"/>
            <w:r w:rsidRPr="00D66171">
              <w:rPr>
                <w:rFonts w:eastAsia="Times New Roman" w:cs="Arial"/>
                <w:b/>
                <w:sz w:val="20"/>
                <w:szCs w:val="20"/>
                <w:lang w:eastAsia="ru-RU"/>
              </w:rPr>
              <w:t xml:space="preserve"> спондилоартриты</w:t>
            </w:r>
          </w:p>
          <w:p w:rsidR="006272CB" w:rsidRPr="00D66171" w:rsidRDefault="006272CB" w:rsidP="006960E0">
            <w:pPr>
              <w:spacing w:after="0" w:line="240" w:lineRule="auto"/>
              <w:rPr>
                <w:rFonts w:eastAsia="Times New Roman" w:cs="Arial"/>
                <w:sz w:val="20"/>
                <w:szCs w:val="20"/>
                <w:lang w:eastAsia="ru-RU"/>
              </w:rPr>
            </w:pPr>
            <w:r w:rsidRPr="00D66171">
              <w:rPr>
                <w:rFonts w:eastAsia="Calibri" w:cs="Arial"/>
                <w:sz w:val="20"/>
                <w:szCs w:val="20"/>
              </w:rPr>
              <w:t xml:space="preserve">д.м.н., проф. Л.В. Меньшикова, к.м.н. Ю.О. </w:t>
            </w:r>
            <w:proofErr w:type="spellStart"/>
            <w:r w:rsidRPr="00D66171">
              <w:rPr>
                <w:rFonts w:eastAsia="Calibri" w:cs="Arial"/>
                <w:sz w:val="20"/>
                <w:szCs w:val="20"/>
              </w:rPr>
              <w:t>Варавко</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Данный модуль предназначен для самостоятельного изучения и систематизации знаний о группе ревматологических заболеваний. Акцент сделан на современные виды диагностики и лечения, что представляет интерес для врачей первичного звена (терапевтов, врачей общей практики) и врачей узких специальностей – рентгенологов, ревматологов, геронтологов, эндокринологов, ортопедов-травматологов, врачей других специальностей и студентов медицинских ВУЗов. </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2009</w:t>
            </w:r>
          </w:p>
        </w:tc>
      </w:tr>
      <w:tr w:rsidR="006272CB" w:rsidRPr="00965D89" w:rsidTr="004E3696">
        <w:trPr>
          <w:trHeight w:val="300"/>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Медицинская психология в </w:t>
            </w:r>
            <w:proofErr w:type="spellStart"/>
            <w:r w:rsidRPr="00D66171">
              <w:rPr>
                <w:rFonts w:eastAsia="Times New Roman" w:cs="Arial"/>
                <w:b/>
                <w:sz w:val="20"/>
                <w:szCs w:val="20"/>
                <w:lang w:eastAsia="ru-RU"/>
              </w:rPr>
              <w:t>общеврачебной</w:t>
            </w:r>
            <w:proofErr w:type="spellEnd"/>
            <w:r w:rsidRPr="00D66171">
              <w:rPr>
                <w:rFonts w:eastAsia="Times New Roman" w:cs="Arial"/>
                <w:b/>
                <w:sz w:val="20"/>
                <w:szCs w:val="20"/>
                <w:lang w:eastAsia="ru-RU"/>
              </w:rPr>
              <w:t xml:space="preserve"> практике. Психология семьи. Часть 1</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Е.Б. Колесникова, д.м.н., проф. Л.В. </w:t>
            </w:r>
            <w:proofErr w:type="spellStart"/>
            <w:r w:rsidRPr="00D66171">
              <w:rPr>
                <w:rFonts w:eastAsia="Times New Roman" w:cs="Arial"/>
                <w:sz w:val="20"/>
                <w:szCs w:val="20"/>
                <w:lang w:eastAsia="ru-RU"/>
              </w:rPr>
              <w:t>Меньшикова,к.м.н</w:t>
            </w:r>
            <w:proofErr w:type="spellEnd"/>
            <w:r w:rsidRPr="00D66171">
              <w:rPr>
                <w:rFonts w:eastAsia="Times New Roman" w:cs="Arial"/>
                <w:sz w:val="20"/>
                <w:szCs w:val="20"/>
                <w:lang w:eastAsia="ru-RU"/>
              </w:rPr>
              <w:t xml:space="preserve">. Л.С </w:t>
            </w:r>
            <w:proofErr w:type="spellStart"/>
            <w:r w:rsidRPr="00D66171">
              <w:rPr>
                <w:rFonts w:eastAsia="Times New Roman" w:cs="Arial"/>
                <w:sz w:val="20"/>
                <w:szCs w:val="20"/>
                <w:lang w:eastAsia="ru-RU"/>
              </w:rPr>
              <w:t>Дац</w:t>
            </w:r>
            <w:proofErr w:type="spellEnd"/>
            <w:r w:rsidRPr="00D66171">
              <w:rPr>
                <w:rFonts w:eastAsia="Times New Roman" w:cs="Arial"/>
                <w:sz w:val="20"/>
                <w:szCs w:val="20"/>
                <w:lang w:eastAsia="ru-RU"/>
              </w:rPr>
              <w:t>.</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В данном разделе сборника «Медицинская психология в </w:t>
            </w:r>
            <w:proofErr w:type="spellStart"/>
            <w:r w:rsidRPr="00D66171">
              <w:rPr>
                <w:rFonts w:eastAsia="Calibri" w:cs="Times New Roman"/>
                <w:sz w:val="20"/>
                <w:szCs w:val="20"/>
              </w:rPr>
              <w:t>общеврачебной</w:t>
            </w:r>
            <w:proofErr w:type="spellEnd"/>
            <w:r w:rsidRPr="00D66171">
              <w:rPr>
                <w:rFonts w:eastAsia="Calibri" w:cs="Times New Roman"/>
                <w:sz w:val="20"/>
                <w:szCs w:val="20"/>
              </w:rPr>
              <w:t xml:space="preserve"> практике» слушатель может ознакомиться с понятиями: семейная психология, «супружеский союз», психологическая совместимость и несовместимость, супружеское соглашение, жизненный цикл семьи, типы взаимоотношений членов семьи, закономерности процесса воспитания ребенка в семье, эмоции в межличностных отношениях в семье. Предназначается врачам общей практики (семейному врачу). Учебный материал представлен в соответствии с квалификационными требованиями к уровню подготовки врачей по данной специальности.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272CB" w:rsidRPr="00965D89" w:rsidTr="004E3696">
        <w:trPr>
          <w:trHeight w:val="34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Медицинская психология в </w:t>
            </w:r>
            <w:proofErr w:type="spellStart"/>
            <w:r w:rsidRPr="00D66171">
              <w:rPr>
                <w:rFonts w:eastAsia="Times New Roman" w:cs="Arial"/>
                <w:b/>
                <w:sz w:val="20"/>
                <w:szCs w:val="20"/>
                <w:lang w:eastAsia="ru-RU"/>
              </w:rPr>
              <w:t>общеврачебной</w:t>
            </w:r>
            <w:proofErr w:type="spellEnd"/>
            <w:r w:rsidRPr="00D66171">
              <w:rPr>
                <w:rFonts w:eastAsia="Times New Roman" w:cs="Arial"/>
                <w:b/>
                <w:sz w:val="20"/>
                <w:szCs w:val="20"/>
                <w:lang w:eastAsia="ru-RU"/>
              </w:rPr>
              <w:t xml:space="preserve"> практике. Основы психологии. Часть2</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Е.Б. Колесникова, д.м.н., проф. Л.В. </w:t>
            </w:r>
            <w:proofErr w:type="spellStart"/>
            <w:r w:rsidRPr="00D66171">
              <w:rPr>
                <w:rFonts w:eastAsia="Times New Roman" w:cs="Arial"/>
                <w:sz w:val="20"/>
                <w:szCs w:val="20"/>
                <w:lang w:eastAsia="ru-RU"/>
              </w:rPr>
              <w:t>Меньшикова,к.м.н</w:t>
            </w:r>
            <w:proofErr w:type="spellEnd"/>
            <w:r w:rsidRPr="00D66171">
              <w:rPr>
                <w:rFonts w:eastAsia="Times New Roman" w:cs="Arial"/>
                <w:sz w:val="20"/>
                <w:szCs w:val="20"/>
                <w:lang w:eastAsia="ru-RU"/>
              </w:rPr>
              <w:t xml:space="preserve">. Л.С </w:t>
            </w:r>
            <w:proofErr w:type="spellStart"/>
            <w:r w:rsidRPr="00D66171">
              <w:rPr>
                <w:rFonts w:eastAsia="Times New Roman" w:cs="Arial"/>
                <w:sz w:val="20"/>
                <w:szCs w:val="20"/>
                <w:lang w:eastAsia="ru-RU"/>
              </w:rPr>
              <w:lastRenderedPageBreak/>
              <w:t>Дац</w:t>
            </w:r>
            <w:proofErr w:type="spellEnd"/>
            <w:r w:rsidRPr="00D66171">
              <w:rPr>
                <w:rFonts w:eastAsia="Times New Roman" w:cs="Arial"/>
                <w:sz w:val="20"/>
                <w:szCs w:val="20"/>
                <w:lang w:eastAsia="ru-RU"/>
              </w:rPr>
              <w:t>.</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lastRenderedPageBreak/>
              <w:t xml:space="preserve">В данном разделе сборника «Медицинская психология в </w:t>
            </w:r>
            <w:proofErr w:type="spellStart"/>
            <w:r w:rsidRPr="00D66171">
              <w:rPr>
                <w:rFonts w:eastAsia="Calibri" w:cs="Times New Roman"/>
                <w:sz w:val="20"/>
                <w:szCs w:val="20"/>
              </w:rPr>
              <w:t>общеврачебной</w:t>
            </w:r>
            <w:proofErr w:type="spellEnd"/>
            <w:r w:rsidRPr="00D66171">
              <w:rPr>
                <w:rFonts w:eastAsia="Calibri" w:cs="Times New Roman"/>
                <w:sz w:val="20"/>
                <w:szCs w:val="20"/>
              </w:rPr>
              <w:t xml:space="preserve"> практике» слушатель может ознакомиться с понятиями: </w:t>
            </w:r>
            <w:r w:rsidRPr="00D66171">
              <w:rPr>
                <w:rFonts w:eastAsia="Calibri" w:cs="Calibri"/>
                <w:sz w:val="20"/>
                <w:szCs w:val="20"/>
              </w:rPr>
              <w:t xml:space="preserve">медицинская психология, психические явления, </w:t>
            </w:r>
            <w:r w:rsidRPr="00D66171">
              <w:rPr>
                <w:rFonts w:eastAsia="Calibri" w:cs="Times New Roman"/>
                <w:sz w:val="20"/>
                <w:szCs w:val="20"/>
              </w:rPr>
              <w:t xml:space="preserve"> п</w:t>
            </w:r>
            <w:r w:rsidRPr="00D66171">
              <w:rPr>
                <w:rFonts w:eastAsia="Calibri" w:cs="Calibri"/>
                <w:sz w:val="20"/>
                <w:szCs w:val="20"/>
              </w:rPr>
              <w:t xml:space="preserve">сихические свойства личности, </w:t>
            </w:r>
            <w:r w:rsidRPr="00D66171">
              <w:rPr>
                <w:rFonts w:eastAsia="Calibri" w:cs="Times New Roman"/>
                <w:sz w:val="20"/>
                <w:szCs w:val="20"/>
              </w:rPr>
              <w:t xml:space="preserve"> п</w:t>
            </w:r>
            <w:r w:rsidRPr="00D66171">
              <w:rPr>
                <w:rFonts w:eastAsia="Calibri" w:cs="Calibri"/>
                <w:sz w:val="20"/>
                <w:szCs w:val="20"/>
              </w:rPr>
              <w:t xml:space="preserve">сихическое развитие личности, </w:t>
            </w:r>
            <w:r w:rsidRPr="00D66171">
              <w:rPr>
                <w:rFonts w:eastAsia="Calibri" w:cs="Times New Roman"/>
                <w:sz w:val="20"/>
                <w:szCs w:val="20"/>
              </w:rPr>
              <w:t xml:space="preserve"> а</w:t>
            </w:r>
            <w:r w:rsidRPr="00D66171">
              <w:rPr>
                <w:rFonts w:eastAsia="Calibri" w:cs="Calibri"/>
                <w:sz w:val="20"/>
                <w:szCs w:val="20"/>
              </w:rPr>
              <w:t>кцентуации личности.</w:t>
            </w:r>
            <w:r w:rsidRPr="00D66171">
              <w:rPr>
                <w:rFonts w:eastAsia="Calibri" w:cs="Times New Roman"/>
                <w:sz w:val="20"/>
                <w:szCs w:val="20"/>
              </w:rPr>
              <w:t xml:space="preserve"> Предназначается врачам общей практики (семейному врачу). Учебный материал представлен в соответствии с квалификационными требованиями к уровню подготовки врачей по данной специальности.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965D89" w:rsidTr="004E3696">
        <w:trPr>
          <w:trHeight w:val="49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Медицинская психология в </w:t>
            </w:r>
            <w:proofErr w:type="spellStart"/>
            <w:r w:rsidRPr="00D66171">
              <w:rPr>
                <w:rFonts w:eastAsia="Times New Roman" w:cs="Arial"/>
                <w:b/>
                <w:sz w:val="20"/>
                <w:szCs w:val="20"/>
                <w:lang w:eastAsia="ru-RU"/>
              </w:rPr>
              <w:t>общеврачебной</w:t>
            </w:r>
            <w:proofErr w:type="spellEnd"/>
            <w:r w:rsidRPr="00D66171">
              <w:rPr>
                <w:rFonts w:eastAsia="Times New Roman" w:cs="Arial"/>
                <w:b/>
                <w:sz w:val="20"/>
                <w:szCs w:val="20"/>
                <w:lang w:eastAsia="ru-RU"/>
              </w:rPr>
              <w:t xml:space="preserve"> практике. Психология больного человека. Часть3</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Е.Б. Колесникова</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В данном разделе сборника «Медицинская психология в </w:t>
            </w:r>
            <w:proofErr w:type="spellStart"/>
            <w:r w:rsidRPr="00D66171">
              <w:rPr>
                <w:rFonts w:eastAsia="Calibri" w:cs="Times New Roman"/>
                <w:sz w:val="20"/>
                <w:szCs w:val="20"/>
              </w:rPr>
              <w:t>общеврачебной</w:t>
            </w:r>
            <w:proofErr w:type="spellEnd"/>
            <w:r w:rsidRPr="00D66171">
              <w:rPr>
                <w:rFonts w:eastAsia="Calibri" w:cs="Times New Roman"/>
                <w:sz w:val="20"/>
                <w:szCs w:val="20"/>
              </w:rPr>
              <w:t xml:space="preserve"> практике» слушатель может ознакомиться с п</w:t>
            </w:r>
            <w:r w:rsidRPr="00D66171">
              <w:rPr>
                <w:rFonts w:eastAsia="Calibri" w:cs="Calibri"/>
                <w:sz w:val="20"/>
                <w:szCs w:val="20"/>
              </w:rPr>
              <w:t>сихологией больного человека,</w:t>
            </w:r>
            <w:r w:rsidRPr="00D66171">
              <w:rPr>
                <w:rFonts w:eastAsia="Calibri" w:cs="Times New Roman"/>
                <w:sz w:val="20"/>
                <w:szCs w:val="20"/>
              </w:rPr>
              <w:t xml:space="preserve"> м</w:t>
            </w:r>
            <w:r w:rsidRPr="00D66171">
              <w:rPr>
                <w:rFonts w:eastAsia="Calibri" w:cs="Calibri"/>
                <w:sz w:val="20"/>
                <w:szCs w:val="20"/>
              </w:rPr>
              <w:t xml:space="preserve">етодами клинической психологии. </w:t>
            </w:r>
            <w:r w:rsidRPr="00D66171">
              <w:rPr>
                <w:rFonts w:eastAsia="Calibri" w:cs="Times New Roman"/>
                <w:sz w:val="20"/>
                <w:szCs w:val="20"/>
              </w:rPr>
              <w:t>Предназначается врачам общей практики (семейному врачу). Учебный материал представлен в соответствии с квалификационными требованиями к уровню подготовки врачей по данной специальности.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272CB" w:rsidRPr="00722888" w:rsidTr="004E3696">
        <w:trPr>
          <w:trHeight w:val="49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Медицинская психология в </w:t>
            </w:r>
            <w:proofErr w:type="spellStart"/>
            <w:r w:rsidRPr="00D66171">
              <w:rPr>
                <w:rFonts w:eastAsia="Times New Roman" w:cs="Arial"/>
                <w:b/>
                <w:sz w:val="20"/>
                <w:szCs w:val="20"/>
                <w:lang w:eastAsia="ru-RU"/>
              </w:rPr>
              <w:t>общеврачебной</w:t>
            </w:r>
            <w:proofErr w:type="spellEnd"/>
            <w:r w:rsidRPr="00D66171">
              <w:rPr>
                <w:rFonts w:eastAsia="Times New Roman" w:cs="Arial"/>
                <w:b/>
                <w:sz w:val="20"/>
                <w:szCs w:val="20"/>
                <w:lang w:eastAsia="ru-RU"/>
              </w:rPr>
              <w:t xml:space="preserve"> практике. Психосоматические </w:t>
            </w:r>
            <w:proofErr w:type="spellStart"/>
            <w:r w:rsidRPr="00D66171">
              <w:rPr>
                <w:rFonts w:eastAsia="Times New Roman" w:cs="Arial"/>
                <w:b/>
                <w:sz w:val="20"/>
                <w:szCs w:val="20"/>
                <w:lang w:eastAsia="ru-RU"/>
              </w:rPr>
              <w:t>растройства</w:t>
            </w:r>
            <w:proofErr w:type="spellEnd"/>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Бабанская</w:t>
            </w:r>
            <w:proofErr w:type="spellEnd"/>
            <w:r w:rsidRPr="00D66171">
              <w:rPr>
                <w:rFonts w:eastAsia="Times New Roman" w:cs="Arial"/>
                <w:sz w:val="20"/>
                <w:szCs w:val="20"/>
                <w:lang w:eastAsia="ru-RU"/>
              </w:rPr>
              <w:t xml:space="preserve"> Е.Б., д.м.н. Меньшикова Л.В.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Модуль дает врачам общего профиля, терапевтам, гастроэнтерологам, кардиологам, хирургам представление о психосоматических расстройства, из-за которых может оказаться неэффективным многолетнее лечение страдающих психосоматическими расстройствами </w:t>
            </w:r>
          </w:p>
          <w:p w:rsidR="006272CB" w:rsidRPr="00D66171" w:rsidRDefault="006272CB" w:rsidP="006960E0">
            <w:pPr>
              <w:spacing w:after="0" w:line="240" w:lineRule="auto"/>
              <w:rPr>
                <w:rFonts w:eastAsia="Calibri" w:cs="Times New Roman"/>
                <w:sz w:val="20"/>
                <w:szCs w:val="20"/>
              </w:rPr>
            </w:pP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49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Заболевания прямой кишки</w:t>
            </w:r>
          </w:p>
          <w:p w:rsidR="006272CB" w:rsidRPr="00D66171" w:rsidRDefault="006272CB"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Аюшинова</w:t>
            </w:r>
            <w:proofErr w:type="spellEnd"/>
            <w:r w:rsidRPr="00D66171">
              <w:rPr>
                <w:rFonts w:eastAsia="Times New Roman" w:cs="Arial"/>
                <w:sz w:val="20"/>
                <w:szCs w:val="20"/>
                <w:lang w:eastAsia="ru-RU"/>
              </w:rPr>
              <w:t xml:space="preserve"> Н.И., к.м.н. </w:t>
            </w:r>
            <w:proofErr w:type="spellStart"/>
            <w:r w:rsidRPr="00D66171">
              <w:rPr>
                <w:rFonts w:eastAsia="Times New Roman" w:cs="Arial"/>
                <w:sz w:val="20"/>
                <w:szCs w:val="20"/>
                <w:lang w:eastAsia="ru-RU"/>
              </w:rPr>
              <w:t>Бабанская</w:t>
            </w:r>
            <w:proofErr w:type="spellEnd"/>
            <w:r w:rsidRPr="00D66171">
              <w:rPr>
                <w:rFonts w:eastAsia="Times New Roman" w:cs="Arial"/>
                <w:sz w:val="20"/>
                <w:szCs w:val="20"/>
                <w:lang w:eastAsia="ru-RU"/>
              </w:rPr>
              <w:t xml:space="preserve"> Е.Б, к.м.н. Меньшиков М.Л., к.м.н. </w:t>
            </w:r>
            <w:proofErr w:type="spellStart"/>
            <w:r w:rsidRPr="00D66171">
              <w:rPr>
                <w:rFonts w:eastAsia="Times New Roman" w:cs="Arial"/>
                <w:sz w:val="20"/>
                <w:szCs w:val="20"/>
                <w:lang w:eastAsia="ru-RU"/>
              </w:rPr>
              <w:t>Дац</w:t>
            </w:r>
            <w:proofErr w:type="spellEnd"/>
            <w:r w:rsidRPr="00D66171">
              <w:rPr>
                <w:rFonts w:eastAsia="Times New Roman" w:cs="Arial"/>
                <w:sz w:val="20"/>
                <w:szCs w:val="20"/>
                <w:lang w:eastAsia="ru-RU"/>
              </w:rPr>
              <w:t xml:space="preserve"> Л.С.</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Модуль знакомит с диагностикой и лечением заболеваний прямой кишки. Требования  к уровню подготовки и содержания знаний по данной теме из раздела хирургии для врачей общей практики (семейного врача) представлены в соответствии с квалификационными требованиями к уровню подготовки врачей по данной специальности.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901E8D" w:rsidTr="004E3696">
        <w:trPr>
          <w:trHeight w:val="49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Диагностика и лечение реактивных артритов</w:t>
            </w:r>
          </w:p>
          <w:p w:rsidR="006272CB" w:rsidRPr="00D66171" w:rsidRDefault="006272CB"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проф.д.м.н</w:t>
            </w:r>
            <w:proofErr w:type="spellEnd"/>
            <w:r w:rsidRPr="00D66171">
              <w:rPr>
                <w:rFonts w:eastAsia="Times New Roman" w:cs="Arial"/>
                <w:sz w:val="20"/>
                <w:szCs w:val="20"/>
                <w:lang w:eastAsia="ru-RU"/>
              </w:rPr>
              <w:t xml:space="preserve">. Меньшикова Л.В., к.м.н. </w:t>
            </w:r>
            <w:proofErr w:type="spellStart"/>
            <w:r w:rsidRPr="00D66171">
              <w:rPr>
                <w:rFonts w:eastAsia="Times New Roman" w:cs="Arial"/>
                <w:sz w:val="20"/>
                <w:szCs w:val="20"/>
                <w:lang w:eastAsia="ru-RU"/>
              </w:rPr>
              <w:t>Бабанская</w:t>
            </w:r>
            <w:proofErr w:type="spellEnd"/>
            <w:r w:rsidRPr="00D66171">
              <w:rPr>
                <w:rFonts w:eastAsia="Times New Roman" w:cs="Arial"/>
                <w:sz w:val="20"/>
                <w:szCs w:val="20"/>
                <w:lang w:eastAsia="ru-RU"/>
              </w:rPr>
              <w:t xml:space="preserve"> Е.Б, к.м.н. Меньшиков М.Л., к.м.н. </w:t>
            </w:r>
            <w:proofErr w:type="spellStart"/>
            <w:r w:rsidRPr="00D66171">
              <w:rPr>
                <w:rFonts w:eastAsia="Times New Roman" w:cs="Arial"/>
                <w:sz w:val="20"/>
                <w:szCs w:val="20"/>
                <w:lang w:eastAsia="ru-RU"/>
              </w:rPr>
              <w:t>Дац</w:t>
            </w:r>
            <w:proofErr w:type="spellEnd"/>
            <w:r w:rsidRPr="00D66171">
              <w:rPr>
                <w:rFonts w:eastAsia="Times New Roman" w:cs="Arial"/>
                <w:sz w:val="20"/>
                <w:szCs w:val="20"/>
                <w:lang w:eastAsia="ru-RU"/>
              </w:rPr>
              <w:t xml:space="preserve"> Л.С.</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представлены критерии диагностики,  классификации и лечение реактивных артритов, подробно освещена клиническая картина болезни, проанализирована значимость различных лабораторных методик, направленных на выявление возбудителя </w:t>
            </w:r>
            <w:proofErr w:type="spellStart"/>
            <w:r w:rsidRPr="00D66171">
              <w:rPr>
                <w:rFonts w:eastAsia="Calibri" w:cs="Times New Roman"/>
                <w:sz w:val="20"/>
                <w:szCs w:val="20"/>
              </w:rPr>
              <w:t>РеА</w:t>
            </w:r>
            <w:proofErr w:type="spellEnd"/>
            <w:r w:rsidRPr="00D66171">
              <w:rPr>
                <w:rFonts w:eastAsia="Calibri" w:cs="Times New Roman"/>
                <w:sz w:val="20"/>
                <w:szCs w:val="20"/>
              </w:rPr>
              <w:t xml:space="preserve">. Представлены российские диагностические критерии </w:t>
            </w:r>
            <w:proofErr w:type="spellStart"/>
            <w:r w:rsidRPr="00D66171">
              <w:rPr>
                <w:rFonts w:eastAsia="Calibri" w:cs="Times New Roman"/>
                <w:sz w:val="20"/>
                <w:szCs w:val="20"/>
              </w:rPr>
              <w:t>РеА</w:t>
            </w:r>
            <w:proofErr w:type="spellEnd"/>
            <w:r w:rsidRPr="00D66171">
              <w:rPr>
                <w:rFonts w:eastAsia="Calibri" w:cs="Times New Roman"/>
                <w:sz w:val="20"/>
                <w:szCs w:val="20"/>
              </w:rPr>
              <w:t>, приведены примеры формулировки клинических диагнозов. Предназначен участковым терапевтам, врачам общей практики, ревматологам, урологам, врачам других специальностей, ординаторам.</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2016</w:t>
            </w:r>
          </w:p>
        </w:tc>
      </w:tr>
      <w:tr w:rsidR="006272CB" w:rsidRPr="0001655C" w:rsidTr="004E3696">
        <w:trPr>
          <w:trHeight w:val="49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Артериальная гипертония у детей и подростков</w:t>
            </w:r>
          </w:p>
          <w:p w:rsidR="006272CB" w:rsidRPr="00D66171" w:rsidRDefault="006272CB"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Дац</w:t>
            </w:r>
            <w:proofErr w:type="spellEnd"/>
            <w:r w:rsidRPr="00D66171">
              <w:rPr>
                <w:rFonts w:eastAsia="Times New Roman" w:cs="Arial"/>
                <w:sz w:val="20"/>
                <w:szCs w:val="20"/>
                <w:lang w:eastAsia="ru-RU"/>
              </w:rPr>
              <w:t xml:space="preserve"> Л.С. Меньшикова Л.В., </w:t>
            </w:r>
            <w:proofErr w:type="spellStart"/>
            <w:r w:rsidRPr="00D66171">
              <w:rPr>
                <w:rFonts w:eastAsia="Times New Roman" w:cs="Arial"/>
                <w:sz w:val="20"/>
                <w:szCs w:val="20"/>
                <w:lang w:eastAsia="ru-RU"/>
              </w:rPr>
              <w:t>Бабанская</w:t>
            </w:r>
            <w:proofErr w:type="spellEnd"/>
            <w:r w:rsidRPr="00D66171">
              <w:rPr>
                <w:rFonts w:eastAsia="Times New Roman" w:cs="Arial"/>
                <w:sz w:val="20"/>
                <w:szCs w:val="20"/>
                <w:lang w:eastAsia="ru-RU"/>
              </w:rPr>
              <w:t xml:space="preserve"> Е.Б., </w:t>
            </w:r>
            <w:proofErr w:type="spellStart"/>
            <w:r w:rsidRPr="00D66171">
              <w:rPr>
                <w:rFonts w:eastAsia="Times New Roman" w:cs="Arial"/>
                <w:sz w:val="20"/>
                <w:szCs w:val="20"/>
                <w:lang w:eastAsia="ru-RU"/>
              </w:rPr>
              <w:t>Дац</w:t>
            </w:r>
            <w:proofErr w:type="spellEnd"/>
            <w:r w:rsidRPr="00D66171">
              <w:rPr>
                <w:rFonts w:eastAsia="Times New Roman" w:cs="Arial"/>
                <w:sz w:val="20"/>
                <w:szCs w:val="20"/>
                <w:lang w:eastAsia="ru-RU"/>
              </w:rPr>
              <w:t xml:space="preserve"> А.В.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В дистанционном модуле для врачей представлены классификация, диагностика и профилактика артериальной гипертонии у детей и подростков. Дистанционный модуль предназначен для семейных врачей, обучающихся на циклах первичной переподготовки и повышения квалификации по специальности «Общая врачебная практика (семейная медицина)»</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3078A6" w:rsidTr="004E3696">
        <w:trPr>
          <w:trHeight w:val="1833"/>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cs="Arial"/>
                <w:b/>
                <w:bCs/>
                <w:sz w:val="20"/>
                <w:szCs w:val="20"/>
              </w:rPr>
            </w:pPr>
            <w:r w:rsidRPr="00D66171">
              <w:rPr>
                <w:rFonts w:cs="Arial"/>
                <w:b/>
                <w:bCs/>
                <w:sz w:val="20"/>
                <w:szCs w:val="20"/>
              </w:rPr>
              <w:t>Диагностика  железодефицитной анемии</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Бабанская</w:t>
            </w:r>
            <w:proofErr w:type="spellEnd"/>
            <w:r w:rsidRPr="00D66171">
              <w:rPr>
                <w:rFonts w:eastAsia="Times New Roman" w:cs="Arial"/>
                <w:sz w:val="20"/>
                <w:szCs w:val="20"/>
                <w:lang w:eastAsia="ru-RU"/>
              </w:rPr>
              <w:t xml:space="preserve"> Е.Б, </w:t>
            </w:r>
            <w:proofErr w:type="spellStart"/>
            <w:r w:rsidRPr="00D66171">
              <w:rPr>
                <w:rFonts w:eastAsia="Times New Roman" w:cs="Arial"/>
                <w:sz w:val="20"/>
                <w:szCs w:val="20"/>
                <w:lang w:eastAsia="ru-RU"/>
              </w:rPr>
              <w:t>проф.д.м.н</w:t>
            </w:r>
            <w:proofErr w:type="spellEnd"/>
            <w:r w:rsidRPr="00D66171">
              <w:rPr>
                <w:rFonts w:eastAsia="Times New Roman" w:cs="Arial"/>
                <w:sz w:val="20"/>
                <w:szCs w:val="20"/>
                <w:lang w:eastAsia="ru-RU"/>
              </w:rPr>
              <w:t xml:space="preserve">. Меньшикова Л.В., к.м.н. </w:t>
            </w:r>
            <w:proofErr w:type="spellStart"/>
            <w:r w:rsidRPr="00D66171">
              <w:rPr>
                <w:rFonts w:eastAsia="Times New Roman" w:cs="Arial"/>
                <w:sz w:val="20"/>
                <w:szCs w:val="20"/>
                <w:lang w:eastAsia="ru-RU"/>
              </w:rPr>
              <w:t>Дац</w:t>
            </w:r>
            <w:proofErr w:type="spellEnd"/>
            <w:r w:rsidRPr="00D66171">
              <w:rPr>
                <w:rFonts w:eastAsia="Times New Roman" w:cs="Arial"/>
                <w:sz w:val="20"/>
                <w:szCs w:val="20"/>
                <w:lang w:eastAsia="ru-RU"/>
              </w:rPr>
              <w:t xml:space="preserve"> Л.С., к.м.н. Меньшиков М.Л.</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Изложенная информация в данном модуле  позволит выяснить масштаб проблемы </w:t>
            </w:r>
            <w:proofErr w:type="spellStart"/>
            <w:r w:rsidRPr="00D66171">
              <w:rPr>
                <w:rFonts w:eastAsia="Calibri" w:cs="Times New Roman"/>
                <w:sz w:val="20"/>
                <w:szCs w:val="20"/>
              </w:rPr>
              <w:t>железодефицита</w:t>
            </w:r>
            <w:proofErr w:type="spellEnd"/>
            <w:r w:rsidRPr="00D66171">
              <w:rPr>
                <w:rFonts w:eastAsia="Calibri" w:cs="Times New Roman"/>
                <w:sz w:val="20"/>
                <w:szCs w:val="20"/>
              </w:rPr>
              <w:t xml:space="preserve"> среди различных групп населения, определить место железодефицитной анемии среди данной группы заболеваний. А также акцентировать внимание врачей в клинической практике  на необходимость диагностики и устранении причины, приведшей к развитию ЖДА (так как формулировки «ЖДА неясной этиологии» не должно быть в клиническом диагнозе пациента). Модуль  предназначен для терапевтов, врачей общей практики, </w:t>
            </w:r>
            <w:proofErr w:type="spellStart"/>
            <w:r w:rsidRPr="00D66171">
              <w:rPr>
                <w:rFonts w:eastAsia="Calibri" w:cs="Times New Roman"/>
                <w:sz w:val="20"/>
                <w:szCs w:val="20"/>
              </w:rPr>
              <w:t>акушер-гинекологов</w:t>
            </w:r>
            <w:proofErr w:type="spellEnd"/>
            <w:r w:rsidRPr="00D66171">
              <w:rPr>
                <w:rFonts w:eastAsia="Calibri" w:cs="Times New Roman"/>
                <w:sz w:val="20"/>
                <w:szCs w:val="20"/>
              </w:rPr>
              <w:t>, педиатров, хирургов и врачей других специальностей.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49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cs="Arial"/>
                <w:b/>
                <w:bCs/>
                <w:sz w:val="20"/>
                <w:szCs w:val="20"/>
              </w:rPr>
            </w:pPr>
            <w:r w:rsidRPr="00D66171">
              <w:rPr>
                <w:rFonts w:cs="Arial"/>
                <w:b/>
                <w:bCs/>
                <w:sz w:val="20"/>
                <w:szCs w:val="20"/>
              </w:rPr>
              <w:t>Синдром диабетической стопы в общей врачебной практике</w:t>
            </w:r>
          </w:p>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cs="Arial"/>
                <w:sz w:val="20"/>
                <w:szCs w:val="20"/>
              </w:rPr>
              <w:t>Аюшинова</w:t>
            </w:r>
            <w:proofErr w:type="spellEnd"/>
            <w:r w:rsidRPr="00D66171">
              <w:rPr>
                <w:rFonts w:cs="Arial"/>
                <w:sz w:val="20"/>
                <w:szCs w:val="20"/>
              </w:rPr>
              <w:t xml:space="preserve"> Н.И., Меньшикова Л.В.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Представлены современные представления о патогенезе синдрома диабетической стопы (СДС), классификации СДС и дифференциальный подход к тактическому ведению пациентов с СДС. Модуль предназначен для врачей общей практики, терапевтов, эндокринологов, педиатров, общих хирургов.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49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cs="Arial"/>
                <w:b/>
                <w:bCs/>
                <w:sz w:val="20"/>
                <w:szCs w:val="20"/>
              </w:rPr>
              <w:t>Входной тест. Средние медработники.</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133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965D89" w:rsidTr="004E3696">
        <w:trPr>
          <w:trHeight w:val="49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proofErr w:type="spellStart"/>
            <w:r w:rsidRPr="00D66171">
              <w:rPr>
                <w:rFonts w:cs="Arial"/>
                <w:b/>
                <w:sz w:val="20"/>
                <w:szCs w:val="20"/>
              </w:rPr>
              <w:t>сердечно-сосудистой</w:t>
            </w:r>
            <w:proofErr w:type="spellEnd"/>
            <w:r w:rsidRPr="00D66171">
              <w:rPr>
                <w:rFonts w:cs="Arial"/>
                <w:b/>
                <w:sz w:val="20"/>
                <w:szCs w:val="20"/>
              </w:rPr>
              <w:t xml:space="preserve"> хирургии и клинической ангиологии</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cs="Arial"/>
                <w:b/>
                <w:bCs/>
                <w:sz w:val="20"/>
                <w:szCs w:val="20"/>
              </w:rPr>
            </w:pPr>
            <w:r w:rsidRPr="00D66171">
              <w:rPr>
                <w:rFonts w:cs="Arial"/>
                <w:b/>
                <w:bCs/>
                <w:sz w:val="20"/>
                <w:szCs w:val="20"/>
              </w:rPr>
              <w:t>Современные проблемы диагностики и лечения тромбозов глубоких вен и тромбоэмболии  легочной артерии (НС)</w:t>
            </w:r>
          </w:p>
          <w:p w:rsidR="006272CB" w:rsidRPr="00D66171" w:rsidRDefault="006272CB" w:rsidP="006960E0">
            <w:pPr>
              <w:spacing w:after="0" w:line="240" w:lineRule="auto"/>
              <w:rPr>
                <w:rFonts w:eastAsia="Times New Roman" w:cs="Arial"/>
                <w:sz w:val="20"/>
                <w:szCs w:val="20"/>
                <w:lang w:eastAsia="ru-RU"/>
              </w:rPr>
            </w:pPr>
            <w:r w:rsidRPr="00D66171">
              <w:rPr>
                <w:rFonts w:cs="Arial"/>
                <w:sz w:val="20"/>
                <w:szCs w:val="20"/>
              </w:rPr>
              <w:t>к.м.н. А.Г. Куклин</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Пособие предназначено для </w:t>
            </w:r>
            <w:proofErr w:type="spellStart"/>
            <w:r w:rsidRPr="00D66171">
              <w:rPr>
                <w:rFonts w:eastAsia="Calibri" w:cs="Times New Roman"/>
                <w:sz w:val="20"/>
                <w:szCs w:val="20"/>
              </w:rPr>
              <w:t>сердечно-сосудистых</w:t>
            </w:r>
            <w:proofErr w:type="spellEnd"/>
            <w:r w:rsidRPr="00D66171">
              <w:rPr>
                <w:rFonts w:eastAsia="Calibri" w:cs="Times New Roman"/>
                <w:sz w:val="20"/>
                <w:szCs w:val="20"/>
              </w:rPr>
              <w:t xml:space="preserve"> хирургов, хирургов, терапевтов, неврологов, гинекологов, врачей скорой помощи и общей практики и клинических ординаторов и интернов. </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272CB" w:rsidRPr="00404A8E" w:rsidTr="004E3696">
        <w:trPr>
          <w:trHeight w:val="495"/>
        </w:trPr>
        <w:tc>
          <w:tcPr>
            <w:tcW w:w="1702" w:type="dxa"/>
            <w:vMerge/>
          </w:tcPr>
          <w:p w:rsidR="006272CB" w:rsidRPr="00D66171" w:rsidRDefault="006272CB" w:rsidP="006960E0">
            <w:pPr>
              <w:spacing w:after="0" w:line="240" w:lineRule="auto"/>
              <w:jc w:val="right"/>
              <w:rPr>
                <w:rFonts w:cs="Arial"/>
                <w:b/>
                <w:sz w:val="20"/>
                <w:szCs w:val="20"/>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cs="Arial"/>
                <w:b/>
                <w:bCs/>
                <w:sz w:val="20"/>
                <w:szCs w:val="20"/>
                <w:lang w:val="en-US"/>
              </w:rPr>
            </w:pPr>
            <w:r w:rsidRPr="00D66171">
              <w:rPr>
                <w:rFonts w:cs="Arial"/>
                <w:b/>
                <w:bCs/>
                <w:sz w:val="20"/>
                <w:szCs w:val="20"/>
              </w:rPr>
              <w:t>Аневризмы грудной аорты</w:t>
            </w:r>
          </w:p>
          <w:p w:rsidR="006272CB" w:rsidRPr="00D66171" w:rsidRDefault="006272CB" w:rsidP="006960E0">
            <w:pPr>
              <w:spacing w:after="0" w:line="240" w:lineRule="auto"/>
              <w:rPr>
                <w:rFonts w:cs="Arial"/>
                <w:b/>
                <w:bCs/>
                <w:sz w:val="20"/>
                <w:szCs w:val="20"/>
              </w:rPr>
            </w:pPr>
            <w:proofErr w:type="spellStart"/>
            <w:r w:rsidRPr="00D66171">
              <w:rPr>
                <w:rFonts w:cs="Arial"/>
                <w:sz w:val="20"/>
                <w:szCs w:val="20"/>
              </w:rPr>
              <w:t>Желтовский</w:t>
            </w:r>
            <w:proofErr w:type="spellEnd"/>
            <w:r w:rsidRPr="00D66171">
              <w:rPr>
                <w:rFonts w:cs="Arial"/>
                <w:sz w:val="20"/>
                <w:szCs w:val="20"/>
              </w:rPr>
              <w:t xml:space="preserve"> Ю.В.</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Цель модуля - изучить классификацию патологию аорты и магистральных артерий применительно к деятельности врача общей практики. Понять принципы </w:t>
            </w:r>
            <w:proofErr w:type="spellStart"/>
            <w:r w:rsidRPr="00D66171">
              <w:rPr>
                <w:rFonts w:eastAsia="Calibri" w:cs="Times New Roman"/>
                <w:sz w:val="20"/>
                <w:szCs w:val="20"/>
              </w:rPr>
              <w:t>догоспитальной</w:t>
            </w:r>
            <w:proofErr w:type="spellEnd"/>
            <w:r w:rsidRPr="00D66171">
              <w:rPr>
                <w:rFonts w:eastAsia="Calibri" w:cs="Times New Roman"/>
                <w:sz w:val="20"/>
                <w:szCs w:val="20"/>
              </w:rPr>
              <w:t xml:space="preserve"> диагностики данной патологии. Компетентно принимать решения о дальнейшем алгоритме  лечебных мероприятий, реабилитации и профилактики системных и регионарных  </w:t>
            </w:r>
            <w:proofErr w:type="spellStart"/>
            <w:r w:rsidRPr="00D66171">
              <w:rPr>
                <w:rFonts w:eastAsia="Calibri" w:cs="Times New Roman"/>
                <w:sz w:val="20"/>
                <w:szCs w:val="20"/>
              </w:rPr>
              <w:t>циркуляторных</w:t>
            </w:r>
            <w:proofErr w:type="spellEnd"/>
            <w:r w:rsidRPr="00D66171">
              <w:rPr>
                <w:rFonts w:eastAsia="Calibri" w:cs="Times New Roman"/>
                <w:sz w:val="20"/>
                <w:szCs w:val="20"/>
              </w:rPr>
              <w:t xml:space="preserve"> осложнений. Понять основы первичной и вторичной профилактики </w:t>
            </w:r>
            <w:proofErr w:type="spellStart"/>
            <w:r w:rsidRPr="00D66171">
              <w:rPr>
                <w:rFonts w:eastAsia="Calibri" w:cs="Times New Roman"/>
                <w:sz w:val="20"/>
                <w:szCs w:val="20"/>
              </w:rPr>
              <w:t>сердечно-сосудистых</w:t>
            </w:r>
            <w:proofErr w:type="spellEnd"/>
            <w:r w:rsidRPr="00D66171">
              <w:rPr>
                <w:rFonts w:eastAsia="Calibri" w:cs="Times New Roman"/>
                <w:sz w:val="20"/>
                <w:szCs w:val="20"/>
              </w:rPr>
              <w:t xml:space="preserve"> заболеваний.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404A8E" w:rsidTr="004E3696">
        <w:trPr>
          <w:trHeight w:val="495"/>
        </w:trPr>
        <w:tc>
          <w:tcPr>
            <w:tcW w:w="1702" w:type="dxa"/>
            <w:vMerge/>
          </w:tcPr>
          <w:p w:rsidR="006272CB" w:rsidRPr="00D66171" w:rsidRDefault="006272CB" w:rsidP="006960E0">
            <w:pPr>
              <w:spacing w:after="0" w:line="240" w:lineRule="auto"/>
              <w:jc w:val="right"/>
              <w:rPr>
                <w:rFonts w:cs="Arial"/>
                <w:b/>
                <w:sz w:val="20"/>
                <w:szCs w:val="20"/>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cs="Arial"/>
                <w:b/>
                <w:bCs/>
                <w:sz w:val="20"/>
                <w:szCs w:val="20"/>
              </w:rPr>
            </w:pPr>
            <w:r w:rsidRPr="00D66171">
              <w:rPr>
                <w:rFonts w:cs="Arial"/>
                <w:b/>
                <w:bCs/>
                <w:sz w:val="20"/>
                <w:szCs w:val="20"/>
              </w:rPr>
              <w:t>Ишемическая болезнь сердца</w:t>
            </w:r>
          </w:p>
          <w:p w:rsidR="006272CB" w:rsidRPr="00D66171" w:rsidRDefault="006272CB" w:rsidP="006960E0">
            <w:pPr>
              <w:spacing w:after="0" w:line="240" w:lineRule="auto"/>
              <w:rPr>
                <w:rFonts w:cs="Arial"/>
                <w:b/>
                <w:bCs/>
                <w:sz w:val="20"/>
                <w:szCs w:val="20"/>
              </w:rPr>
            </w:pPr>
            <w:proofErr w:type="spellStart"/>
            <w:r w:rsidRPr="00D66171">
              <w:rPr>
                <w:rFonts w:eastAsia="Calibri" w:cs="Arial"/>
                <w:sz w:val="20"/>
                <w:szCs w:val="20"/>
              </w:rPr>
              <w:t>Подкаменный</w:t>
            </w:r>
            <w:proofErr w:type="spellEnd"/>
            <w:r w:rsidRPr="00D66171">
              <w:rPr>
                <w:rFonts w:eastAsia="Calibri" w:cs="Arial"/>
                <w:sz w:val="20"/>
                <w:szCs w:val="20"/>
              </w:rPr>
              <w:t xml:space="preserve">  В.А.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Цель модуля - изучить классификацию патологии аорты и магистральных артерий применительно к деятельности врача общей практики. Понять принципы </w:t>
            </w:r>
            <w:proofErr w:type="spellStart"/>
            <w:r w:rsidRPr="00D66171">
              <w:rPr>
                <w:rFonts w:eastAsia="Calibri" w:cs="Times New Roman"/>
                <w:sz w:val="20"/>
                <w:szCs w:val="20"/>
              </w:rPr>
              <w:t>догоспитальной</w:t>
            </w:r>
            <w:proofErr w:type="spellEnd"/>
            <w:r w:rsidRPr="00D66171">
              <w:rPr>
                <w:rFonts w:eastAsia="Calibri" w:cs="Times New Roman"/>
                <w:sz w:val="20"/>
                <w:szCs w:val="20"/>
              </w:rPr>
              <w:t xml:space="preserve"> диагностики данной патологии. Компетентно принимать решения о дальнейшем алгоритме  лечебных мероприятиях, реабилитации и профилактики системных и регионарных  </w:t>
            </w:r>
            <w:proofErr w:type="spellStart"/>
            <w:r w:rsidRPr="00D66171">
              <w:rPr>
                <w:rFonts w:eastAsia="Calibri" w:cs="Times New Roman"/>
                <w:sz w:val="20"/>
                <w:szCs w:val="20"/>
              </w:rPr>
              <w:t>циркуляторных</w:t>
            </w:r>
            <w:proofErr w:type="spellEnd"/>
            <w:r w:rsidRPr="00D66171">
              <w:rPr>
                <w:rFonts w:eastAsia="Calibri" w:cs="Times New Roman"/>
                <w:sz w:val="20"/>
                <w:szCs w:val="20"/>
              </w:rPr>
              <w:t xml:space="preserve"> осложнений Понять основы первичной и вторичной профилактики </w:t>
            </w:r>
            <w:proofErr w:type="spellStart"/>
            <w:r w:rsidRPr="00D66171">
              <w:rPr>
                <w:rFonts w:eastAsia="Calibri" w:cs="Times New Roman"/>
                <w:sz w:val="20"/>
                <w:szCs w:val="20"/>
              </w:rPr>
              <w:t>сердечно-сосудистых</w:t>
            </w:r>
            <w:proofErr w:type="spellEnd"/>
            <w:r w:rsidRPr="00D66171">
              <w:rPr>
                <w:rFonts w:eastAsia="Calibri" w:cs="Times New Roman"/>
                <w:sz w:val="20"/>
                <w:szCs w:val="20"/>
              </w:rPr>
              <w:t xml:space="preserve"> заболеваний.</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Пособие предназначено для врачей общей практики, терапевтов, кардиологов и др., а также может быть использовано клиническими ординаторами и студентами медицинских вузов старших курсов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Tr="004E3696">
        <w:trPr>
          <w:trHeight w:val="495"/>
        </w:trPr>
        <w:tc>
          <w:tcPr>
            <w:tcW w:w="1702" w:type="dxa"/>
            <w:vMerge/>
          </w:tcPr>
          <w:p w:rsidR="006272CB" w:rsidRPr="00D66171" w:rsidRDefault="006272CB" w:rsidP="006960E0">
            <w:pPr>
              <w:spacing w:after="0" w:line="240" w:lineRule="auto"/>
              <w:jc w:val="right"/>
              <w:rPr>
                <w:rFonts w:cs="Arial"/>
                <w:b/>
                <w:sz w:val="20"/>
                <w:szCs w:val="20"/>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Заболевания </w:t>
            </w:r>
            <w:proofErr w:type="spellStart"/>
            <w:r w:rsidRPr="00D66171">
              <w:rPr>
                <w:rFonts w:eastAsia="Times New Roman" w:cs="Arial"/>
                <w:b/>
                <w:sz w:val="20"/>
                <w:szCs w:val="20"/>
                <w:lang w:eastAsia="ru-RU"/>
              </w:rPr>
              <w:t>экстрацеребральных</w:t>
            </w:r>
            <w:proofErr w:type="spellEnd"/>
            <w:r w:rsidRPr="00D66171">
              <w:rPr>
                <w:rFonts w:eastAsia="Times New Roman" w:cs="Arial"/>
                <w:b/>
                <w:sz w:val="20"/>
                <w:szCs w:val="20"/>
                <w:lang w:eastAsia="ru-RU"/>
              </w:rPr>
              <w:t xml:space="preserve"> сосудов, приводящие к недостаточности мозгового кровообращения</w:t>
            </w:r>
          </w:p>
          <w:p w:rsidR="006272CB" w:rsidRPr="00D66171" w:rsidRDefault="006272CB" w:rsidP="006960E0">
            <w:pPr>
              <w:spacing w:after="0" w:line="240" w:lineRule="auto"/>
              <w:rPr>
                <w:rFonts w:cs="Arial"/>
                <w:bCs/>
                <w:sz w:val="20"/>
                <w:szCs w:val="20"/>
              </w:rPr>
            </w:pPr>
            <w:proofErr w:type="spellStart"/>
            <w:r w:rsidRPr="00D66171">
              <w:rPr>
                <w:rFonts w:cs="Arial"/>
                <w:bCs/>
                <w:sz w:val="20"/>
                <w:szCs w:val="20"/>
              </w:rPr>
              <w:t>Негрей</w:t>
            </w:r>
            <w:proofErr w:type="spellEnd"/>
            <w:r w:rsidRPr="00D66171">
              <w:rPr>
                <w:rFonts w:cs="Arial"/>
                <w:bCs/>
                <w:sz w:val="20"/>
                <w:szCs w:val="20"/>
              </w:rPr>
              <w:t xml:space="preserve"> В.Ф.</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модуле дана классификация патологии аорты и магистральных артерий. Материал позволяет понять принципы </w:t>
            </w:r>
            <w:proofErr w:type="spellStart"/>
            <w:r w:rsidRPr="00D66171">
              <w:rPr>
                <w:rFonts w:eastAsia="Calibri" w:cs="Times New Roman"/>
                <w:sz w:val="20"/>
                <w:szCs w:val="20"/>
              </w:rPr>
              <w:t>догоспитальной</w:t>
            </w:r>
            <w:proofErr w:type="spellEnd"/>
            <w:r w:rsidRPr="00D66171">
              <w:rPr>
                <w:rFonts w:eastAsia="Calibri" w:cs="Times New Roman"/>
                <w:sz w:val="20"/>
                <w:szCs w:val="20"/>
              </w:rPr>
              <w:t xml:space="preserve"> диагностики данной патологии; компетентно принимать решения о дальнейшем алгоритме лечебных мероприятии, реабилитации и профилактики системных и регионарных </w:t>
            </w:r>
            <w:proofErr w:type="spellStart"/>
            <w:r w:rsidRPr="00D66171">
              <w:rPr>
                <w:rFonts w:eastAsia="Calibri" w:cs="Times New Roman"/>
                <w:sz w:val="20"/>
                <w:szCs w:val="20"/>
              </w:rPr>
              <w:t>циркуляторных</w:t>
            </w:r>
            <w:proofErr w:type="spellEnd"/>
            <w:r w:rsidRPr="00D66171">
              <w:rPr>
                <w:rFonts w:eastAsia="Calibri" w:cs="Times New Roman"/>
                <w:sz w:val="20"/>
                <w:szCs w:val="20"/>
              </w:rPr>
              <w:t xml:space="preserve"> осложнений; понять основы первичной и вторичной профилактики </w:t>
            </w:r>
            <w:proofErr w:type="spellStart"/>
            <w:r w:rsidRPr="00D66171">
              <w:rPr>
                <w:rFonts w:eastAsia="Calibri" w:cs="Times New Roman"/>
                <w:sz w:val="20"/>
                <w:szCs w:val="20"/>
              </w:rPr>
              <w:t>сердечно-сосудистых</w:t>
            </w:r>
            <w:proofErr w:type="spellEnd"/>
            <w:r w:rsidRPr="00D66171">
              <w:rPr>
                <w:rFonts w:eastAsia="Calibri" w:cs="Times New Roman"/>
                <w:sz w:val="20"/>
                <w:szCs w:val="20"/>
              </w:rPr>
              <w:t xml:space="preserve"> заболеваний.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Tr="004E3696">
        <w:trPr>
          <w:trHeight w:val="495"/>
        </w:trPr>
        <w:tc>
          <w:tcPr>
            <w:tcW w:w="1702" w:type="dxa"/>
            <w:vMerge/>
          </w:tcPr>
          <w:p w:rsidR="006272CB" w:rsidRPr="00D66171" w:rsidRDefault="006272CB" w:rsidP="006960E0">
            <w:pPr>
              <w:spacing w:after="0" w:line="240" w:lineRule="auto"/>
              <w:jc w:val="right"/>
              <w:rPr>
                <w:rFonts w:cs="Arial"/>
                <w:b/>
                <w:sz w:val="20"/>
                <w:szCs w:val="20"/>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hyperlink r:id="rId16" w:tooltip=" " w:history="1">
              <w:r w:rsidRPr="00D66171">
                <w:rPr>
                  <w:rFonts w:eastAsia="Times New Roman" w:cs="Arial"/>
                  <w:b/>
                  <w:sz w:val="20"/>
                  <w:szCs w:val="20"/>
                  <w:lang w:eastAsia="ru-RU"/>
                </w:rPr>
                <w:t>Хронические заболевания вен</w:t>
              </w:r>
            </w:hyperlink>
          </w:p>
          <w:p w:rsidR="006272CB" w:rsidRPr="00D66171" w:rsidRDefault="006272CB"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Новохатько</w:t>
            </w:r>
            <w:proofErr w:type="spellEnd"/>
            <w:r w:rsidRPr="00D66171">
              <w:rPr>
                <w:rFonts w:eastAsia="Times New Roman" w:cs="Arial"/>
                <w:sz w:val="20"/>
                <w:szCs w:val="20"/>
                <w:lang w:eastAsia="ru-RU"/>
              </w:rPr>
              <w:t xml:space="preserve"> О.И.</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Тема излагается в соответствии с действующими рекомендациями Министерства здравоохранения Российской Федерации «Российские клинические рекомендации по диагностике и лечению  хронических заболеваний вен», Москва 2013 г.</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Рекомендации по диагностике и лечению больных ХЗВ соответствуют общим позициям, изложенным в аналогичных документах, принятых международным кардиологическим сообществом, и отражают оптимальный по современным представлениям алгоритм диагностики и лечения этих больных. Модуль предназначен для врачей с высшим медицинским образованием по базовой специальности «Лечебное дело» (060101), «Педиатрия» (060103).</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965D89" w:rsidTr="004E3696">
        <w:trPr>
          <w:trHeight w:val="34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cs="Arial"/>
                <w:b/>
                <w:sz w:val="20"/>
                <w:szCs w:val="20"/>
              </w:rPr>
              <w:t xml:space="preserve">скорой медицинской помощи и </w:t>
            </w:r>
            <w:r w:rsidRPr="00D66171">
              <w:rPr>
                <w:rFonts w:cs="Arial"/>
                <w:b/>
                <w:sz w:val="20"/>
                <w:szCs w:val="20"/>
              </w:rPr>
              <w:lastRenderedPageBreak/>
              <w:t>медицины катастроф</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Острая сердечная недостаточность </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М.П. </w:t>
            </w:r>
            <w:proofErr w:type="spellStart"/>
            <w:r w:rsidRPr="00D66171">
              <w:rPr>
                <w:rFonts w:eastAsia="Times New Roman" w:cs="Arial"/>
                <w:sz w:val="20"/>
                <w:szCs w:val="20"/>
                <w:lang w:eastAsia="ru-RU"/>
              </w:rPr>
              <w:t>Козиев</w:t>
            </w:r>
            <w:proofErr w:type="spellEnd"/>
            <w:r w:rsidRPr="00D66171">
              <w:rPr>
                <w:rFonts w:eastAsia="Times New Roman" w:cs="Arial"/>
                <w:sz w:val="20"/>
                <w:szCs w:val="20"/>
                <w:lang w:eastAsia="ru-RU"/>
              </w:rPr>
              <w:t xml:space="preserve">, к.м.н. И.Н. </w:t>
            </w:r>
            <w:proofErr w:type="spellStart"/>
            <w:r w:rsidRPr="00D66171">
              <w:rPr>
                <w:rFonts w:eastAsia="Times New Roman" w:cs="Arial"/>
                <w:sz w:val="20"/>
                <w:szCs w:val="20"/>
                <w:lang w:eastAsia="ru-RU"/>
              </w:rPr>
              <w:t>Сандакова</w:t>
            </w:r>
            <w:proofErr w:type="spellEnd"/>
            <w:r w:rsidRPr="00D66171">
              <w:rPr>
                <w:rFonts w:eastAsia="Times New Roman" w:cs="Arial"/>
                <w:sz w:val="20"/>
                <w:szCs w:val="20"/>
                <w:lang w:eastAsia="ru-RU"/>
              </w:rPr>
              <w:t xml:space="preserve">, </w:t>
            </w:r>
            <w:r w:rsidRPr="00D66171">
              <w:rPr>
                <w:rFonts w:eastAsia="Times New Roman" w:cs="Arial"/>
                <w:sz w:val="20"/>
                <w:szCs w:val="20"/>
                <w:lang w:eastAsia="ru-RU"/>
              </w:rPr>
              <w:lastRenderedPageBreak/>
              <w:t xml:space="preserve">А.М. Ворожба </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Цель модуля - ознакомить слушателей с клиническими проявлениями и алгоритмом лечения острой сердечной недостаточности на основе представленных рекомендаций по ведению больных с острой сердечной недостаточностью, подготовленных комитетом экспертов </w:t>
            </w:r>
            <w:r w:rsidRPr="00D66171">
              <w:rPr>
                <w:rFonts w:eastAsia="Calibri" w:cs="Times New Roman"/>
                <w:sz w:val="20"/>
                <w:szCs w:val="20"/>
              </w:rPr>
              <w:lastRenderedPageBreak/>
              <w:t>Всероссийского научного общества кардиологов и рабочей группой Европейского кардиологического общества. Модуль предназначен для врачей общей практики.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965D89"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Острые отравления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А.В. </w:t>
            </w:r>
            <w:proofErr w:type="spellStart"/>
            <w:r w:rsidRPr="00D66171">
              <w:rPr>
                <w:rFonts w:eastAsia="Times New Roman" w:cs="Arial"/>
                <w:sz w:val="20"/>
                <w:szCs w:val="20"/>
                <w:lang w:eastAsia="ru-RU"/>
              </w:rPr>
              <w:t>Дац</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p w:rsidR="006960E0" w:rsidRPr="00D66171" w:rsidRDefault="006960E0" w:rsidP="006960E0">
            <w:pPr>
              <w:spacing w:after="0" w:line="240" w:lineRule="auto"/>
              <w:jc w:val="both"/>
              <w:rPr>
                <w:rFonts w:eastAsia="Calibri" w:cs="Times New Roman"/>
                <w:sz w:val="20"/>
                <w:szCs w:val="20"/>
              </w:rPr>
            </w:pP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Острая почечная недостаточность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А.В. </w:t>
            </w:r>
            <w:proofErr w:type="spellStart"/>
            <w:r w:rsidRPr="00D66171">
              <w:rPr>
                <w:rFonts w:eastAsia="Times New Roman" w:cs="Arial"/>
                <w:sz w:val="20"/>
                <w:szCs w:val="20"/>
                <w:lang w:eastAsia="ru-RU"/>
              </w:rPr>
              <w:t>Дац</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p w:rsidR="006960E0" w:rsidRPr="00D66171" w:rsidRDefault="006960E0" w:rsidP="006960E0">
            <w:pPr>
              <w:spacing w:after="0" w:line="240" w:lineRule="auto"/>
              <w:jc w:val="both"/>
              <w:rPr>
                <w:rFonts w:eastAsia="Calibri" w:cs="Times New Roman"/>
                <w:sz w:val="20"/>
                <w:szCs w:val="20"/>
              </w:rPr>
            </w:pP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Острые нарушения мозгового кровообращения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проф. С.М. Горбачева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Своевременная диагностика острых нарушений мозгового кровообращения на </w:t>
            </w:r>
            <w:proofErr w:type="spellStart"/>
            <w:r w:rsidRPr="00D66171">
              <w:rPr>
                <w:rFonts w:eastAsia="Calibri" w:cs="Times New Roman"/>
                <w:sz w:val="20"/>
                <w:szCs w:val="20"/>
              </w:rPr>
              <w:t>догоспитальном</w:t>
            </w:r>
            <w:proofErr w:type="spellEnd"/>
            <w:r w:rsidRPr="00D66171">
              <w:rPr>
                <w:rFonts w:eastAsia="Calibri" w:cs="Times New Roman"/>
                <w:sz w:val="20"/>
                <w:szCs w:val="20"/>
              </w:rPr>
              <w:t xml:space="preserve"> этапе, экстренная госпитализация и правильная лечебная тактика являются чрезвычайно важными в процессе оказания медицинской помощи больным с инсультом, способствуя преемственности ведения больного в рамках </w:t>
            </w:r>
            <w:proofErr w:type="spellStart"/>
            <w:r w:rsidRPr="00D66171">
              <w:rPr>
                <w:rFonts w:eastAsia="Calibri" w:cs="Times New Roman"/>
                <w:sz w:val="20"/>
                <w:szCs w:val="20"/>
              </w:rPr>
              <w:t>мультидисциплинарного</w:t>
            </w:r>
            <w:proofErr w:type="spellEnd"/>
            <w:r w:rsidRPr="00D66171">
              <w:rPr>
                <w:rFonts w:eastAsia="Calibri" w:cs="Times New Roman"/>
                <w:sz w:val="20"/>
                <w:szCs w:val="20"/>
              </w:rPr>
              <w:t xml:space="preserve"> подхода.</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20749B" w:rsidTr="004E3696">
        <w:trPr>
          <w:trHeight w:val="34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Диагностика и лечение острой дыхательной недостаточности</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А.В. </w:t>
            </w:r>
            <w:proofErr w:type="spellStart"/>
            <w:r w:rsidRPr="00D66171">
              <w:rPr>
                <w:rFonts w:eastAsia="Times New Roman" w:cs="Arial"/>
                <w:sz w:val="20"/>
                <w:szCs w:val="20"/>
                <w:lang w:eastAsia="ru-RU"/>
              </w:rPr>
              <w:t>Дац</w:t>
            </w:r>
            <w:proofErr w:type="spellEnd"/>
            <w:r w:rsidRPr="00D66171">
              <w:rPr>
                <w:rFonts w:eastAsia="Times New Roman" w:cs="Arial"/>
                <w:sz w:val="20"/>
                <w:szCs w:val="20"/>
                <w:lang w:eastAsia="ru-RU"/>
              </w:rPr>
              <w:t xml:space="preserve">, С.М. Горбачева, Л.С. </w:t>
            </w:r>
            <w:proofErr w:type="spellStart"/>
            <w:r w:rsidRPr="00D66171">
              <w:rPr>
                <w:rFonts w:eastAsia="Times New Roman" w:cs="Arial"/>
                <w:sz w:val="20"/>
                <w:szCs w:val="20"/>
                <w:lang w:eastAsia="ru-RU"/>
              </w:rPr>
              <w:t>Дац</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Представлены основы физиологии легких, механизм развития дыхательной недостаточности. Подробно изложены сведения о восстановлении проходимости верхних дыхательных путей. Обобщены современные литературные данные о респираторной поддержке и оксигенотерапии.</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Предназначено для ординаторов, обучающихся по специальности анестезиология-реаниматология.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300"/>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 xml:space="preserve">терапии </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hyperlink r:id="rId17" w:history="1">
              <w:r w:rsidRPr="00D66171">
                <w:rPr>
                  <w:rFonts w:eastAsia="Times New Roman" w:cs="Arial"/>
                  <w:b/>
                  <w:sz w:val="20"/>
                  <w:szCs w:val="20"/>
                  <w:lang w:eastAsia="ru-RU"/>
                </w:rPr>
                <w:t>Гематологические заболевания в практике терапевта</w:t>
              </w:r>
            </w:hyperlink>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проф. Протасов К.В.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позволяет изучить основные принципы диагностики и дифференциальной диагностики гематологических заболеваний, освоить методы обследования и лечения больных железодефицитными и В12 -дефицитными анемиями, иметь представления о тактике ведения больных геморрагическими диатезами. Модуль предназначен врачам терапевтам стационаров и поликлиник, врачам, обучающимся в интернатуре и ординатуре по специальности «Терапия».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960E0" w:rsidRPr="00965D89" w:rsidTr="004E3696">
        <w:trPr>
          <w:trHeight w:val="30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Гематологические заболевания в практике терапевта </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Тест (80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30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Избранные вопросы гастроэнтерологии в практике терапевта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w:t>
            </w:r>
            <w:proofErr w:type="spellStart"/>
            <w:r w:rsidRPr="00D66171">
              <w:rPr>
                <w:rFonts w:eastAsia="Times New Roman" w:cs="Arial"/>
                <w:sz w:val="20"/>
                <w:szCs w:val="20"/>
                <w:lang w:eastAsia="ru-RU"/>
              </w:rPr>
              <w:t>Синкевич</w:t>
            </w:r>
            <w:proofErr w:type="spellEnd"/>
            <w:r w:rsidRPr="00D66171">
              <w:rPr>
                <w:rFonts w:eastAsia="Times New Roman" w:cs="Arial"/>
                <w:sz w:val="20"/>
                <w:szCs w:val="20"/>
                <w:lang w:eastAsia="ru-RU"/>
              </w:rPr>
              <w:t xml:space="preserve"> Д.А.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Модуль позволяет изучить основные принципы диагностики и дифференциальной диагностики гастроэнтерологических синдромов, освоить методы обследования и лечения больных с симптомами нарушения пищеварения, абдоминальным болевым синдромом, с нарушением акта дефекации, иметь представления о тактике ведения больных </w:t>
            </w:r>
            <w:proofErr w:type="spellStart"/>
            <w:r w:rsidRPr="00D66171">
              <w:rPr>
                <w:rFonts w:eastAsia="Calibri" w:cs="Times New Roman"/>
                <w:sz w:val="20"/>
                <w:szCs w:val="20"/>
              </w:rPr>
              <w:t>гастроэзофагеальной</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рефлюксной</w:t>
            </w:r>
            <w:proofErr w:type="spellEnd"/>
            <w:r w:rsidRPr="00D66171">
              <w:rPr>
                <w:rFonts w:eastAsia="Calibri" w:cs="Times New Roman"/>
                <w:sz w:val="20"/>
                <w:szCs w:val="20"/>
              </w:rPr>
              <w:t xml:space="preserve"> болезнью. Модуль предназначен врачам терапевтам стационаров и поликлиник, врачам, обучающимся в интернатуре и ординатуре по специальности «Терапия».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2010</w:t>
            </w:r>
          </w:p>
        </w:tc>
      </w:tr>
      <w:tr w:rsidR="006960E0" w:rsidRPr="00965D89" w:rsidTr="004E3696">
        <w:trPr>
          <w:trHeight w:val="30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Функциональная диагностика </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Тест (109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960E0" w:rsidRPr="008A6A29" w:rsidTr="004E3696">
        <w:trPr>
          <w:trHeight w:val="30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Инфаркт миокарда и </w:t>
            </w:r>
            <w:proofErr w:type="spellStart"/>
            <w:r w:rsidRPr="00D66171">
              <w:rPr>
                <w:rFonts w:eastAsia="Times New Roman" w:cs="Arial"/>
                <w:b/>
                <w:sz w:val="20"/>
                <w:szCs w:val="20"/>
                <w:lang w:eastAsia="ru-RU"/>
              </w:rPr>
              <w:t>ка</w:t>
            </w:r>
            <w:r w:rsidR="00F4652C">
              <w:rPr>
                <w:rFonts w:eastAsia="Times New Roman" w:cs="Arial"/>
                <w:b/>
                <w:sz w:val="20"/>
                <w:szCs w:val="20"/>
                <w:lang w:eastAsia="ru-RU"/>
              </w:rPr>
              <w:t>рдиогенный</w:t>
            </w:r>
            <w:proofErr w:type="spellEnd"/>
            <w:r w:rsidR="00F4652C">
              <w:rPr>
                <w:rFonts w:eastAsia="Times New Roman" w:cs="Arial"/>
                <w:b/>
                <w:sz w:val="20"/>
                <w:szCs w:val="20"/>
                <w:lang w:eastAsia="ru-RU"/>
              </w:rPr>
              <w:t xml:space="preserve"> шок (НС). Ред.2016 </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С.Г. Куклин</w:t>
            </w:r>
          </w:p>
        </w:tc>
        <w:tc>
          <w:tcPr>
            <w:tcW w:w="8647" w:type="dxa"/>
          </w:tcPr>
          <w:p w:rsidR="006960E0" w:rsidRPr="00D66171" w:rsidRDefault="006960E0" w:rsidP="006960E0">
            <w:pPr>
              <w:spacing w:after="0" w:line="240" w:lineRule="auto"/>
              <w:rPr>
                <w:rFonts w:eastAsia="Calibri" w:cs="Times New Roman"/>
                <w:b/>
                <w:sz w:val="20"/>
                <w:szCs w:val="20"/>
              </w:rPr>
            </w:pPr>
            <w:r w:rsidRPr="00D66171">
              <w:rPr>
                <w:rFonts w:eastAsia="Calibri" w:cs="Times New Roman"/>
                <w:b/>
                <w:sz w:val="20"/>
                <w:szCs w:val="20"/>
              </w:rPr>
              <w:t>Модуль дисциплины «Неотложные состояния».</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Заявленная учебным модулем тема излагается в соответствии с действующими рекомендациями Всероссийского научного общества кардиологов (ВНОК) (Диагностика и лечение больных острым инфарктом миокарда с подъемом сегмента ST ЭКГ. Российские рекомендации. Разработаны Комитетом экспертов Всероссийского научного общества кардиологов. Москва, 2007)</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8A6A29" w:rsidTr="004E3696">
        <w:trPr>
          <w:trHeight w:val="300"/>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Острая сердечная </w:t>
            </w:r>
            <w:r w:rsidR="00F4652C">
              <w:rPr>
                <w:rFonts w:eastAsia="Times New Roman" w:cs="Arial"/>
                <w:b/>
                <w:sz w:val="20"/>
                <w:szCs w:val="20"/>
                <w:lang w:eastAsia="ru-RU"/>
              </w:rPr>
              <w:lastRenderedPageBreak/>
              <w:t xml:space="preserve">недостаточность (НС). Ред.2016 </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С.Г. Куклин</w:t>
            </w:r>
          </w:p>
        </w:tc>
        <w:tc>
          <w:tcPr>
            <w:tcW w:w="8647" w:type="dxa"/>
          </w:tcPr>
          <w:p w:rsidR="006960E0" w:rsidRPr="00D66171" w:rsidRDefault="006960E0" w:rsidP="006960E0">
            <w:pPr>
              <w:spacing w:after="0" w:line="240" w:lineRule="auto"/>
              <w:rPr>
                <w:rFonts w:eastAsia="Calibri" w:cs="Times New Roman"/>
                <w:b/>
                <w:sz w:val="20"/>
                <w:szCs w:val="20"/>
              </w:rPr>
            </w:pPr>
            <w:r w:rsidRPr="00D66171">
              <w:rPr>
                <w:rFonts w:eastAsia="Calibri" w:cs="Times New Roman"/>
                <w:b/>
                <w:sz w:val="20"/>
                <w:szCs w:val="20"/>
              </w:rPr>
              <w:lastRenderedPageBreak/>
              <w:t>Модуль дисциплины «Неотложные состояния».</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Заявленная учебным модулем тема излагается в соответствии с действующими рекомендациями Всероссийского научного общества кардиологов (ВНОК), (Диагностика и лечение острой сердечной недостаточности. Российские рекомендации. Разработаны Комитетом экспертов Всероссийского научного общества кардиологов. Секция неотложной кардиологии. Москва, 2006)</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Основные клинико-лабораторные симптомы и синдромы в нефрологии</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доцент Т. И. </w:t>
            </w:r>
            <w:proofErr w:type="spellStart"/>
            <w:r w:rsidRPr="00D66171">
              <w:rPr>
                <w:rFonts w:eastAsia="Times New Roman" w:cs="Arial"/>
                <w:sz w:val="20"/>
                <w:szCs w:val="20"/>
                <w:lang w:eastAsia="ru-RU"/>
              </w:rPr>
              <w:t>Батудаева</w:t>
            </w:r>
            <w:proofErr w:type="spellEnd"/>
            <w:r w:rsidRPr="00D66171">
              <w:rPr>
                <w:rFonts w:eastAsia="Times New Roman" w:cs="Arial"/>
                <w:sz w:val="20"/>
                <w:szCs w:val="20"/>
                <w:lang w:eastAsia="ru-RU"/>
              </w:rPr>
              <w:t xml:space="preserve">, к.м.н., доцент Е. В.Григорьева, О. С. </w:t>
            </w:r>
            <w:proofErr w:type="spellStart"/>
            <w:r w:rsidRPr="00D66171">
              <w:rPr>
                <w:rFonts w:eastAsia="Times New Roman" w:cs="Arial"/>
                <w:sz w:val="20"/>
                <w:szCs w:val="20"/>
                <w:lang w:eastAsia="ru-RU"/>
              </w:rPr>
              <w:t>Донирова</w:t>
            </w:r>
            <w:proofErr w:type="spellEnd"/>
            <w:r w:rsidRPr="00D66171">
              <w:rPr>
                <w:rFonts w:eastAsia="Times New Roman" w:cs="Arial"/>
                <w:sz w:val="20"/>
                <w:szCs w:val="20"/>
                <w:lang w:eastAsia="ru-RU"/>
              </w:rPr>
              <w:t xml:space="preserve">, А. М. </w:t>
            </w:r>
            <w:proofErr w:type="spellStart"/>
            <w:r w:rsidRPr="00D66171">
              <w:rPr>
                <w:rFonts w:eastAsia="Times New Roman" w:cs="Arial"/>
                <w:sz w:val="20"/>
                <w:szCs w:val="20"/>
                <w:lang w:eastAsia="ru-RU"/>
              </w:rPr>
              <w:t>Данчинова</w:t>
            </w:r>
            <w:proofErr w:type="spellEnd"/>
          </w:p>
        </w:tc>
        <w:tc>
          <w:tcPr>
            <w:tcW w:w="8647" w:type="dxa"/>
          </w:tcPr>
          <w:p w:rsidR="006960E0" w:rsidRPr="00D66171" w:rsidRDefault="006960E0" w:rsidP="006960E0">
            <w:pPr>
              <w:spacing w:after="0" w:line="240" w:lineRule="auto"/>
              <w:rPr>
                <w:rFonts w:eastAsia="Calibri" w:cs="Times New Roman"/>
                <w:sz w:val="20"/>
                <w:szCs w:val="20"/>
              </w:rPr>
            </w:pP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Терапия. Тест</w:t>
            </w:r>
          </w:p>
        </w:tc>
        <w:tc>
          <w:tcPr>
            <w:tcW w:w="8647" w:type="dxa"/>
          </w:tcPr>
          <w:p w:rsidR="006960E0" w:rsidRPr="00D66171" w:rsidRDefault="006960E0" w:rsidP="006960E0">
            <w:pPr>
              <w:spacing w:after="0" w:line="240" w:lineRule="auto"/>
              <w:rPr>
                <w:rFonts w:eastAsia="Calibri" w:cs="Times New Roman"/>
                <w:sz w:val="20"/>
                <w:szCs w:val="20"/>
              </w:rPr>
            </w:pPr>
            <w:proofErr w:type="spellStart"/>
            <w:r w:rsidRPr="00D66171">
              <w:rPr>
                <w:rFonts w:eastAsia="Calibri" w:cs="Times New Roman"/>
                <w:sz w:val="20"/>
                <w:szCs w:val="20"/>
              </w:rPr>
              <w:t>Вх</w:t>
            </w:r>
            <w:proofErr w:type="spellEnd"/>
            <w:r w:rsidRPr="00D66171">
              <w:rPr>
                <w:rFonts w:eastAsia="Calibri" w:cs="Times New Roman"/>
                <w:sz w:val="20"/>
                <w:szCs w:val="20"/>
              </w:rPr>
              <w:t xml:space="preserve">. и итоговый тесты (44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D05C8C"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 xml:space="preserve">кардиологии и профилактики </w:t>
            </w:r>
            <w:proofErr w:type="spellStart"/>
            <w:r w:rsidRPr="00D66171">
              <w:rPr>
                <w:rFonts w:eastAsia="Times New Roman" w:cs="Arial CYR"/>
                <w:b/>
                <w:sz w:val="20"/>
                <w:szCs w:val="20"/>
                <w:lang w:eastAsia="ru-RU"/>
              </w:rPr>
              <w:t>сердечно-сосудистых</w:t>
            </w:r>
            <w:proofErr w:type="spellEnd"/>
            <w:r w:rsidRPr="00D66171">
              <w:rPr>
                <w:rFonts w:eastAsia="Times New Roman" w:cs="Arial CYR"/>
                <w:b/>
                <w:sz w:val="20"/>
                <w:szCs w:val="20"/>
                <w:lang w:eastAsia="ru-RU"/>
              </w:rPr>
              <w:t xml:space="preserve"> заболеваний</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Диспансерное наблюдение больных с артериальной гипертонией</w:t>
            </w:r>
          </w:p>
          <w:p w:rsidR="006960E0" w:rsidRPr="00D66171" w:rsidRDefault="006960E0" w:rsidP="00AA7C57">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О.В. </w:t>
            </w:r>
            <w:proofErr w:type="spellStart"/>
            <w:r w:rsidRPr="00D66171">
              <w:rPr>
                <w:rFonts w:eastAsia="Times New Roman" w:cs="Arial"/>
                <w:sz w:val="20"/>
                <w:szCs w:val="20"/>
                <w:lang w:eastAsia="ru-RU"/>
              </w:rPr>
              <w:t>Федоришина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содержит описание организации проведения диспансерного наблюдения врачом-терапевтом участковым больных с артериальной гипертонией, алгоритмы проведения диспансерных осмотров, ориентировочный объем и частоту лабораторно-инструментальных исследований. Кроме того, представлена краткая основная информация из нормативно-правовых документов, регламентирующих оказание медицинской помощи больным артериальной гипертонией, а также из национальных российских или зарубежных клинических рекомендаций по диагностике, лечению и профилактике артериальной гипертонии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1A01A3"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sz w:val="20"/>
                <w:szCs w:val="20"/>
                <w:lang w:eastAsia="ru-RU"/>
              </w:rPr>
            </w:pP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bCs/>
                <w:sz w:val="20"/>
                <w:szCs w:val="20"/>
                <w:lang w:eastAsia="ru-RU"/>
              </w:rPr>
              <w:t>Диспансерное наблюдение больных, перенесших острое нарушение мозгового кровообращения (ОНМК)</w:t>
            </w:r>
          </w:p>
          <w:p w:rsidR="006960E0" w:rsidRPr="00D66171" w:rsidRDefault="006960E0" w:rsidP="00AA7C57">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к.м.н.   О.В. </w:t>
            </w:r>
            <w:proofErr w:type="spellStart"/>
            <w:r w:rsidRPr="00D66171">
              <w:rPr>
                <w:rFonts w:eastAsia="Times New Roman" w:cs="Arial"/>
                <w:sz w:val="20"/>
                <w:szCs w:val="20"/>
                <w:lang w:eastAsia="ru-RU"/>
              </w:rPr>
              <w:t>Федоришина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sz w:val="20"/>
                <w:szCs w:val="20"/>
              </w:rPr>
              <w:t>Модуль содержит описание организации проведения диспансерного наблюдения врачом-терапевтом участковым больных, перенесших острое нарушение мозгового кровообращения, алгоритмы проведения диспансерных осмотров, ориентировочный объем и частоту лабораторно-инструментальных исследований. Кроме того, представлена краткая основная информация из нормативно-правовых документов, регламентирующих оказание медицинской помощи больным, перенесшим острое нарушение мозгового кровообращения, а также из национальных российских или зарубежных клинических рекомендаций по диагностике, лечению острого нарушением мозгового кровообращения и профилактике инсульта.</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Избранные вопросы по кардиологии</w:t>
            </w:r>
          </w:p>
        </w:tc>
        <w:tc>
          <w:tcPr>
            <w:tcW w:w="8647" w:type="dxa"/>
          </w:tcPr>
          <w:p w:rsidR="006960E0" w:rsidRPr="00D66171" w:rsidRDefault="006960E0" w:rsidP="006960E0">
            <w:pPr>
              <w:spacing w:after="0" w:line="240" w:lineRule="auto"/>
              <w:rPr>
                <w:sz w:val="20"/>
                <w:szCs w:val="20"/>
              </w:rPr>
            </w:pPr>
            <w:r w:rsidRPr="00D66171">
              <w:rPr>
                <w:sz w:val="20"/>
                <w:szCs w:val="20"/>
              </w:rPr>
              <w:t xml:space="preserve">Тест (128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274AA8"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Перикардиты. Этиология, патогенез и диагностика перикардитов</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проф. К.В. Протасов</w:t>
            </w:r>
          </w:p>
        </w:tc>
        <w:tc>
          <w:tcPr>
            <w:tcW w:w="8647" w:type="dxa"/>
          </w:tcPr>
          <w:p w:rsidR="006960E0" w:rsidRPr="00D66171" w:rsidRDefault="006960E0" w:rsidP="006960E0">
            <w:pPr>
              <w:spacing w:after="0" w:line="240" w:lineRule="auto"/>
              <w:rPr>
                <w:sz w:val="20"/>
                <w:szCs w:val="20"/>
              </w:rPr>
            </w:pPr>
            <w:r w:rsidRPr="00D66171">
              <w:rPr>
                <w:sz w:val="20"/>
                <w:szCs w:val="20"/>
              </w:rPr>
              <w:t>В модуле представлены основные сведения об этиологии, патогенезе, классификации, клинике и диагностике перикардитов. Использованы рекомендации Европейского общества кардиологов по диагностике и лечению заболеваний перикарда 2015 г.</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eastAsia="ru-RU"/>
              </w:rPr>
              <w:t>2016</w:t>
            </w:r>
          </w:p>
        </w:tc>
      </w:tr>
      <w:tr w:rsidR="006960E0"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Перикардиты. Лечение перикардитов</w:t>
            </w:r>
          </w:p>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проф. К.В. Протасов</w:t>
            </w:r>
          </w:p>
        </w:tc>
        <w:tc>
          <w:tcPr>
            <w:tcW w:w="8647" w:type="dxa"/>
          </w:tcPr>
          <w:p w:rsidR="006960E0" w:rsidRPr="00D66171" w:rsidRDefault="006960E0" w:rsidP="006960E0">
            <w:pPr>
              <w:spacing w:after="0" w:line="240" w:lineRule="auto"/>
              <w:rPr>
                <w:sz w:val="20"/>
                <w:szCs w:val="20"/>
              </w:rPr>
            </w:pPr>
            <w:r w:rsidRPr="00D66171">
              <w:rPr>
                <w:sz w:val="20"/>
                <w:szCs w:val="20"/>
              </w:rPr>
              <w:t>В модуле представлены основные методы дифференцированного лечения перикардитов. Использованы рекомендации Европейского общества кардиологов по перикардитам 2015 г.</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F444B7" w:rsidTr="004E3696">
        <w:trPr>
          <w:trHeight w:val="315"/>
        </w:trPr>
        <w:tc>
          <w:tcPr>
            <w:tcW w:w="1702" w:type="dxa"/>
          </w:tcPr>
          <w:p w:rsidR="006960E0" w:rsidRPr="00D66171" w:rsidRDefault="006960E0" w:rsidP="004E3696">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перинатальн</w:t>
            </w:r>
            <w:r w:rsidR="004E3696">
              <w:rPr>
                <w:rFonts w:eastAsia="Times New Roman" w:cs="Arial CYR"/>
                <w:b/>
                <w:sz w:val="20"/>
                <w:szCs w:val="20"/>
                <w:lang w:eastAsia="ru-RU"/>
              </w:rPr>
              <w:t>ой</w:t>
            </w:r>
            <w:r w:rsidRPr="00D66171">
              <w:rPr>
                <w:rFonts w:eastAsia="Times New Roman" w:cs="Arial CYR"/>
                <w:b/>
                <w:sz w:val="20"/>
                <w:szCs w:val="20"/>
                <w:lang w:eastAsia="ru-RU"/>
              </w:rPr>
              <w:t xml:space="preserve"> </w:t>
            </w:r>
            <w:r w:rsidRPr="00D66171">
              <w:rPr>
                <w:rFonts w:eastAsia="Times New Roman" w:cs="Arial CYR"/>
                <w:b/>
                <w:sz w:val="20"/>
                <w:szCs w:val="20"/>
                <w:lang w:eastAsia="ru-RU"/>
              </w:rPr>
              <w:lastRenderedPageBreak/>
              <w:t>и репродуктивн</w:t>
            </w:r>
            <w:r w:rsidR="004E3696">
              <w:rPr>
                <w:rFonts w:eastAsia="Times New Roman" w:cs="Arial CYR"/>
                <w:b/>
                <w:sz w:val="20"/>
                <w:szCs w:val="20"/>
                <w:lang w:eastAsia="ru-RU"/>
              </w:rPr>
              <w:t>ой</w:t>
            </w:r>
            <w:r w:rsidRPr="00D66171">
              <w:rPr>
                <w:rFonts w:eastAsia="Times New Roman" w:cs="Arial CYR"/>
                <w:b/>
                <w:sz w:val="20"/>
                <w:szCs w:val="20"/>
                <w:lang w:eastAsia="ru-RU"/>
              </w:rPr>
              <w:t xml:space="preserve"> медицин</w:t>
            </w:r>
            <w:r w:rsidR="004E3696">
              <w:rPr>
                <w:rFonts w:eastAsia="Times New Roman" w:cs="Arial CYR"/>
                <w:b/>
                <w:sz w:val="20"/>
                <w:szCs w:val="20"/>
                <w:lang w:eastAsia="ru-RU"/>
              </w:rPr>
              <w:t>ы</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Заболевания щитовидной железы </w:t>
            </w:r>
            <w:r w:rsidRPr="00D66171">
              <w:rPr>
                <w:rFonts w:eastAsia="Times New Roman" w:cs="Arial"/>
                <w:b/>
                <w:sz w:val="20"/>
                <w:szCs w:val="20"/>
                <w:lang w:eastAsia="ru-RU"/>
              </w:rPr>
              <w:lastRenderedPageBreak/>
              <w:t>и беременность</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В.Н. </w:t>
            </w:r>
            <w:proofErr w:type="spellStart"/>
            <w:r w:rsidRPr="00D66171">
              <w:rPr>
                <w:rFonts w:eastAsia="Times New Roman" w:cs="Arial"/>
                <w:sz w:val="20"/>
                <w:szCs w:val="20"/>
                <w:lang w:eastAsia="ru-RU"/>
              </w:rPr>
              <w:t>Дудакова</w:t>
            </w:r>
            <w:proofErr w:type="spellEnd"/>
            <w:r w:rsidRPr="00D66171">
              <w:rPr>
                <w:rFonts w:eastAsia="Times New Roman" w:cs="Arial"/>
                <w:sz w:val="20"/>
                <w:szCs w:val="20"/>
                <w:lang w:eastAsia="ru-RU"/>
              </w:rPr>
              <w:t xml:space="preserve">,  </w:t>
            </w:r>
            <w:proofErr w:type="spellStart"/>
            <w:r w:rsidRPr="00D66171">
              <w:rPr>
                <w:rFonts w:eastAsia="Times New Roman" w:cs="Arial"/>
                <w:sz w:val="20"/>
                <w:szCs w:val="20"/>
                <w:lang w:eastAsia="ru-RU"/>
              </w:rPr>
              <w:t>Н.Л.Сверкунова</w:t>
            </w:r>
            <w:proofErr w:type="spellEnd"/>
            <w:r w:rsidRPr="00D66171">
              <w:rPr>
                <w:rFonts w:eastAsia="Times New Roman" w:cs="Arial"/>
                <w:sz w:val="20"/>
                <w:szCs w:val="20"/>
                <w:lang w:eastAsia="ru-RU"/>
              </w:rPr>
              <w:t>, Е.С.Свердлова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В данном пособии отражены современные представления об изменениях щитовидной железы, </w:t>
            </w:r>
            <w:r w:rsidRPr="00D66171">
              <w:rPr>
                <w:rFonts w:eastAsia="Calibri" w:cs="Times New Roman"/>
                <w:sz w:val="20"/>
                <w:szCs w:val="20"/>
              </w:rPr>
              <w:lastRenderedPageBreak/>
              <w:t>происходящих при  беременности, механизмах развития возможных осложнений беременности, описаны современные технологии диагностики, наиболее оптимальные тактические подходы к ведению беременности и родов. Авторами дана современная классификация и дифференцированные подходы  к лечению различных заболеваний щитовидной железы. Учебное пособие предназначено для врачей акушеров-гинекологов, клинических ординаторов, интернов, врачей курсантов образовательных учреждений последипломной подготовки, семейных врачей.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510"/>
        </w:trPr>
        <w:tc>
          <w:tcPr>
            <w:tcW w:w="1702" w:type="dxa"/>
          </w:tcPr>
          <w:p w:rsidR="006960E0" w:rsidRPr="00D66171" w:rsidRDefault="006960E0" w:rsidP="006960E0">
            <w:pPr>
              <w:spacing w:after="0" w:line="240" w:lineRule="auto"/>
              <w:ind w:left="-108"/>
              <w:jc w:val="right"/>
              <w:rPr>
                <w:rFonts w:eastAsia="Times New Roman" w:cs="Arial CYR"/>
                <w:b/>
                <w:sz w:val="20"/>
                <w:szCs w:val="20"/>
                <w:lang w:eastAsia="ru-RU"/>
              </w:rPr>
            </w:pPr>
            <w:r w:rsidRPr="00D66171">
              <w:rPr>
                <w:rFonts w:eastAsia="Times New Roman" w:cs="Arial CYR"/>
                <w:b/>
                <w:sz w:val="20"/>
                <w:szCs w:val="20"/>
                <w:lang w:eastAsia="ru-RU"/>
              </w:rPr>
              <w:lastRenderedPageBreak/>
              <w:t>травматологии и нейрохирургии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hideMark/>
          </w:tcPr>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Черепно-мозговая травма</w:t>
            </w:r>
            <w:r w:rsidRPr="00D66171">
              <w:rPr>
                <w:rFonts w:eastAsia="Times New Roman" w:cs="Arial"/>
                <w:sz w:val="20"/>
                <w:szCs w:val="20"/>
                <w:lang w:eastAsia="ru-RU"/>
              </w:rPr>
              <w:t xml:space="preserve">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w:t>
            </w:r>
            <w:proofErr w:type="spellStart"/>
            <w:r w:rsidRPr="00D66171">
              <w:rPr>
                <w:rFonts w:eastAsia="Times New Roman" w:cs="Arial"/>
                <w:sz w:val="20"/>
                <w:szCs w:val="20"/>
                <w:lang w:eastAsia="ru-RU"/>
              </w:rPr>
              <w:t>Сороковиков</w:t>
            </w:r>
            <w:proofErr w:type="spellEnd"/>
            <w:r w:rsidRPr="00D66171">
              <w:rPr>
                <w:rFonts w:eastAsia="Times New Roman" w:cs="Arial"/>
                <w:sz w:val="20"/>
                <w:szCs w:val="20"/>
                <w:lang w:eastAsia="ru-RU"/>
              </w:rPr>
              <w:t xml:space="preserve"> 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p w:rsidR="006960E0" w:rsidRPr="00D66171" w:rsidRDefault="006960E0" w:rsidP="006960E0">
            <w:pPr>
              <w:spacing w:after="0" w:line="240" w:lineRule="auto"/>
              <w:rPr>
                <w:rFonts w:eastAsia="Calibri" w:cs="Times New Roman"/>
                <w:sz w:val="20"/>
                <w:szCs w:val="20"/>
              </w:rPr>
            </w:pP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504B26" w:rsidRPr="00965D89" w:rsidTr="004E3696">
        <w:trPr>
          <w:trHeight w:val="510"/>
        </w:trPr>
        <w:tc>
          <w:tcPr>
            <w:tcW w:w="1702" w:type="dxa"/>
            <w:vMerge w:val="restart"/>
          </w:tcPr>
          <w:p w:rsidR="00504B26" w:rsidRPr="00D66171" w:rsidRDefault="00504B26"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медицинской реабилитации</w:t>
            </w: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Лечебная физкультура и спортивная медицина</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 xml:space="preserve">Тест (150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504B26"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Основы лечебной физкультуры</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Власова И.А.</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Главная цель автора — помощь врачам  в использовании основных принципов лечебной физкультуре в реабилитации пациентов на различных этапах медицинской помощи</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274"/>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Оценка физического развития в ЛФК и спортивной медицине</w:t>
            </w:r>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Власова И.А.</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Главная цель автора — помощь практическим врачам в освоении навыков оценки физического развития в ЛФК, а также системе медицинского обеспечения физической культуры и спорта</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Организационно-правовые аспекты врачебно-физкультурной службы. Сборник нормативных документов</w:t>
            </w:r>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Власова И.А.</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Модуль представлен набором действующих нормативных документов и комплектом тестовых заданий. Главная цель автора — помощь практическим врачам в организации деятельности по лечебной физкультуре и спортивной медицине. Модуль предназначен врачам лечебной физкультуры и спортивной медицины.</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hideMark/>
          </w:tcPr>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Термотренировки</w:t>
            </w:r>
            <w:proofErr w:type="spellEnd"/>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Власова И.А.</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 xml:space="preserve">Цель автора модуля – помощь врачам  в использовании </w:t>
            </w:r>
            <w:proofErr w:type="spellStart"/>
            <w:r w:rsidRPr="00D66171">
              <w:rPr>
                <w:rFonts w:eastAsia="Calibri" w:cs="Times New Roman"/>
                <w:sz w:val="20"/>
                <w:szCs w:val="20"/>
              </w:rPr>
              <w:t>термотренировок</w:t>
            </w:r>
            <w:proofErr w:type="spellEnd"/>
            <w:r w:rsidRPr="00D66171">
              <w:rPr>
                <w:rFonts w:eastAsia="Calibri" w:cs="Times New Roman"/>
                <w:sz w:val="20"/>
                <w:szCs w:val="20"/>
              </w:rPr>
              <w:t xml:space="preserve"> в практике лечебной физкультуры и спортивной медицины. Предназначен для врачей лечебной физкультуры и спортивной медицины, а также специалистов других профилей.</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965D89" w:rsidTr="004E3696">
        <w:trPr>
          <w:trHeight w:val="315"/>
        </w:trPr>
        <w:tc>
          <w:tcPr>
            <w:tcW w:w="1702" w:type="dxa"/>
            <w:vMerge w:val="restart"/>
          </w:tcPr>
          <w:p w:rsidR="00504B26" w:rsidRPr="00D66171" w:rsidRDefault="00504B26"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туберкулёза</w:t>
            </w: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Организация раннего выявления туберкулёза в учреждениях ОЛС</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доцент </w:t>
            </w:r>
            <w:proofErr w:type="spellStart"/>
            <w:r w:rsidRPr="00D66171">
              <w:rPr>
                <w:rFonts w:eastAsia="Times New Roman" w:cs="Arial"/>
                <w:sz w:val="20"/>
                <w:szCs w:val="20"/>
                <w:lang w:eastAsia="ru-RU"/>
              </w:rPr>
              <w:t>Зоркальцева</w:t>
            </w:r>
            <w:proofErr w:type="spellEnd"/>
            <w:r w:rsidRPr="00D66171">
              <w:rPr>
                <w:rFonts w:eastAsia="Times New Roman" w:cs="Arial"/>
                <w:sz w:val="20"/>
                <w:szCs w:val="20"/>
                <w:lang w:eastAsia="ru-RU"/>
              </w:rPr>
              <w:t xml:space="preserve"> Е.Ю., к.м.н. доцент О.А. Воробьева</w:t>
            </w:r>
          </w:p>
        </w:tc>
        <w:tc>
          <w:tcPr>
            <w:tcW w:w="8647" w:type="dxa"/>
          </w:tcPr>
          <w:p w:rsidR="00504B26" w:rsidRPr="00D66171" w:rsidRDefault="00504B26" w:rsidP="006960E0">
            <w:pPr>
              <w:spacing w:after="0" w:line="240" w:lineRule="auto"/>
              <w:rPr>
                <w:rFonts w:eastAsia="Times New Roman" w:cs="Arial CYR"/>
                <w:sz w:val="20"/>
                <w:szCs w:val="20"/>
                <w:lang w:eastAsia="ru-RU"/>
              </w:rPr>
            </w:pPr>
            <w:r w:rsidRPr="00D66171">
              <w:rPr>
                <w:sz w:val="20"/>
                <w:szCs w:val="20"/>
              </w:rPr>
              <w:t xml:space="preserve">Модуль предлагается для совершенствования знаний по вопросам выявления туберкулеза у детей, подростков и взрослых. Содержит сведения о методах выявления туберкулеза среди детского, подросткового и взрослого населения – </w:t>
            </w:r>
            <w:proofErr w:type="spellStart"/>
            <w:r w:rsidRPr="00D66171">
              <w:rPr>
                <w:sz w:val="20"/>
                <w:szCs w:val="20"/>
              </w:rPr>
              <w:t>туберкулинодиагностике</w:t>
            </w:r>
            <w:proofErr w:type="spellEnd"/>
            <w:r w:rsidRPr="00D66171">
              <w:rPr>
                <w:sz w:val="20"/>
                <w:szCs w:val="20"/>
              </w:rPr>
              <w:t xml:space="preserve">, массовой флюорографии, микробиологическом исследовании мокроты. Представлена основная клиническая </w:t>
            </w:r>
            <w:proofErr w:type="spellStart"/>
            <w:r w:rsidRPr="00D66171">
              <w:rPr>
                <w:sz w:val="20"/>
                <w:szCs w:val="20"/>
              </w:rPr>
              <w:t>симтоматология</w:t>
            </w:r>
            <w:proofErr w:type="spellEnd"/>
            <w:r w:rsidRPr="00D66171">
              <w:rPr>
                <w:sz w:val="20"/>
                <w:szCs w:val="20"/>
              </w:rPr>
              <w:t xml:space="preserve"> легочного и </w:t>
            </w:r>
            <w:proofErr w:type="spellStart"/>
            <w:r w:rsidRPr="00D66171">
              <w:rPr>
                <w:sz w:val="20"/>
                <w:szCs w:val="20"/>
              </w:rPr>
              <w:t>внелегочного</w:t>
            </w:r>
            <w:proofErr w:type="spellEnd"/>
            <w:r w:rsidRPr="00D66171">
              <w:rPr>
                <w:sz w:val="20"/>
                <w:szCs w:val="20"/>
              </w:rPr>
              <w:t xml:space="preserve"> туберкулеза. Модуль обучения рассчитан на врачей общей лечебной сети – участковых педиатров, фтизиатров.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504B26" w:rsidRPr="000D6407" w:rsidTr="004E3696">
        <w:trPr>
          <w:trHeight w:val="315"/>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val="en-US" w:eastAsia="ru-RU"/>
              </w:rPr>
            </w:pPr>
            <w:r w:rsidRPr="00D66171">
              <w:rPr>
                <w:rFonts w:eastAsia="Times New Roman" w:cs="Arial"/>
                <w:b/>
                <w:sz w:val="20"/>
                <w:szCs w:val="20"/>
                <w:lang w:eastAsia="ru-RU"/>
              </w:rPr>
              <w:t>Выявление туберкулеза</w:t>
            </w:r>
          </w:p>
          <w:p w:rsidR="00504B26" w:rsidRPr="00D66171" w:rsidRDefault="00504B26" w:rsidP="006960E0">
            <w:pPr>
              <w:spacing w:after="0" w:line="240" w:lineRule="auto"/>
              <w:rPr>
                <w:rFonts w:eastAsia="Times New Roman" w:cs="Arial"/>
                <w:sz w:val="20"/>
                <w:szCs w:val="20"/>
                <w:lang w:val="en-US" w:eastAsia="ru-RU"/>
              </w:rPr>
            </w:pPr>
            <w:r w:rsidRPr="00D66171">
              <w:rPr>
                <w:rFonts w:eastAsia="Times New Roman" w:cs="Arial"/>
                <w:sz w:val="20"/>
                <w:szCs w:val="20"/>
                <w:lang w:eastAsia="ru-RU"/>
              </w:rPr>
              <w:t xml:space="preserve">Е.Ю. </w:t>
            </w:r>
            <w:proofErr w:type="spellStart"/>
            <w:r w:rsidRPr="00D66171">
              <w:rPr>
                <w:rFonts w:eastAsia="Times New Roman" w:cs="Arial"/>
                <w:sz w:val="20"/>
                <w:szCs w:val="20"/>
                <w:lang w:eastAsia="ru-RU"/>
              </w:rPr>
              <w:t>Зоркальцева</w:t>
            </w:r>
            <w:proofErr w:type="spellEnd"/>
          </w:p>
        </w:tc>
        <w:tc>
          <w:tcPr>
            <w:tcW w:w="8647" w:type="dxa"/>
          </w:tcPr>
          <w:p w:rsidR="00504B26" w:rsidRPr="00D66171" w:rsidRDefault="00504B26" w:rsidP="006960E0">
            <w:pPr>
              <w:spacing w:after="0" w:line="240" w:lineRule="auto"/>
              <w:rPr>
                <w:sz w:val="20"/>
                <w:szCs w:val="20"/>
              </w:rPr>
            </w:pPr>
            <w:r w:rsidRPr="00D66171">
              <w:rPr>
                <w:sz w:val="20"/>
                <w:szCs w:val="20"/>
              </w:rPr>
              <w:t xml:space="preserve">Методические рекомендации содержат современную, подкрепленную нормативными документами информацию о методах раннего выявления туберкулеза: массовой профилактической флюорографии, </w:t>
            </w:r>
            <w:proofErr w:type="spellStart"/>
            <w:r w:rsidRPr="00D66171">
              <w:rPr>
                <w:sz w:val="20"/>
                <w:szCs w:val="20"/>
              </w:rPr>
              <w:t>туберкулинодиагностики</w:t>
            </w:r>
            <w:proofErr w:type="spellEnd"/>
            <w:r w:rsidRPr="00D66171">
              <w:rPr>
                <w:sz w:val="20"/>
                <w:szCs w:val="20"/>
              </w:rPr>
              <w:t xml:space="preserve">, бактериоскопии мокроты. В рекомендациях нашел отражение алгоритм по применению </w:t>
            </w:r>
            <w:proofErr w:type="spellStart"/>
            <w:r w:rsidRPr="00D66171">
              <w:rPr>
                <w:sz w:val="20"/>
                <w:szCs w:val="20"/>
              </w:rPr>
              <w:t>Диаскинтеста</w:t>
            </w:r>
            <w:proofErr w:type="spellEnd"/>
            <w:r w:rsidRPr="00D66171">
              <w:rPr>
                <w:sz w:val="20"/>
                <w:szCs w:val="20"/>
              </w:rPr>
              <w:t xml:space="preserve">. Приведены группы риска, требующие повышенного внимание специалистов в плане развития у них туберкулеза органов дыхания и </w:t>
            </w:r>
            <w:proofErr w:type="spellStart"/>
            <w:r w:rsidRPr="00D66171">
              <w:rPr>
                <w:sz w:val="20"/>
                <w:szCs w:val="20"/>
              </w:rPr>
              <w:t>внелегочных</w:t>
            </w:r>
            <w:proofErr w:type="spellEnd"/>
            <w:r w:rsidRPr="00D66171">
              <w:rPr>
                <w:sz w:val="20"/>
                <w:szCs w:val="20"/>
              </w:rPr>
              <w:t xml:space="preserve"> локализаций.</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2016</w:t>
            </w:r>
          </w:p>
        </w:tc>
      </w:tr>
      <w:tr w:rsidR="00504B26" w:rsidTr="004E3696">
        <w:trPr>
          <w:trHeight w:val="315"/>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val="en-US" w:eastAsia="ru-RU"/>
              </w:rPr>
            </w:pPr>
            <w:r w:rsidRPr="00D66171">
              <w:rPr>
                <w:rFonts w:eastAsia="Times New Roman" w:cs="Arial"/>
                <w:b/>
                <w:sz w:val="20"/>
                <w:szCs w:val="20"/>
                <w:lang w:eastAsia="ru-RU"/>
              </w:rPr>
              <w:t xml:space="preserve">Осложнения </w:t>
            </w:r>
            <w:r w:rsidRPr="00D66171">
              <w:rPr>
                <w:rFonts w:eastAsia="Times New Roman" w:cs="Arial"/>
                <w:b/>
                <w:sz w:val="20"/>
                <w:szCs w:val="20"/>
                <w:lang w:eastAsia="ru-RU"/>
              </w:rPr>
              <w:lastRenderedPageBreak/>
              <w:t>противотуберкулезных прививок</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С.Н. </w:t>
            </w:r>
            <w:proofErr w:type="spellStart"/>
            <w:r w:rsidRPr="00D66171">
              <w:rPr>
                <w:rFonts w:eastAsia="Times New Roman" w:cs="Arial"/>
                <w:sz w:val="20"/>
                <w:szCs w:val="20"/>
                <w:lang w:eastAsia="ru-RU"/>
              </w:rPr>
              <w:t>Шугаева</w:t>
            </w:r>
            <w:proofErr w:type="spellEnd"/>
            <w:r w:rsidRPr="00D66171">
              <w:rPr>
                <w:rFonts w:eastAsia="Times New Roman" w:cs="Arial"/>
                <w:sz w:val="20"/>
                <w:szCs w:val="20"/>
                <w:lang w:eastAsia="ru-RU"/>
              </w:rPr>
              <w:t xml:space="preserve">, Е.Ю. </w:t>
            </w:r>
            <w:proofErr w:type="spellStart"/>
            <w:r w:rsidRPr="00D66171">
              <w:rPr>
                <w:rFonts w:eastAsia="Times New Roman" w:cs="Arial"/>
                <w:sz w:val="20"/>
                <w:szCs w:val="20"/>
                <w:lang w:eastAsia="ru-RU"/>
              </w:rPr>
              <w:t>Зоркальцева</w:t>
            </w:r>
            <w:proofErr w:type="spellEnd"/>
            <w:r w:rsidRPr="00D66171">
              <w:rPr>
                <w:rFonts w:eastAsia="Times New Roman" w:cs="Arial"/>
                <w:sz w:val="20"/>
                <w:szCs w:val="20"/>
                <w:lang w:eastAsia="ru-RU"/>
              </w:rPr>
              <w:t xml:space="preserve">, Т.П. </w:t>
            </w:r>
            <w:proofErr w:type="spellStart"/>
            <w:r w:rsidRPr="00D66171">
              <w:rPr>
                <w:rFonts w:eastAsia="Times New Roman" w:cs="Arial"/>
                <w:sz w:val="20"/>
                <w:szCs w:val="20"/>
                <w:lang w:eastAsia="ru-RU"/>
              </w:rPr>
              <w:t>Баландина</w:t>
            </w:r>
            <w:proofErr w:type="spellEnd"/>
            <w:r w:rsidRPr="00D66171">
              <w:rPr>
                <w:rFonts w:eastAsia="Times New Roman" w:cs="Arial"/>
                <w:sz w:val="20"/>
                <w:szCs w:val="20"/>
                <w:lang w:eastAsia="ru-RU"/>
              </w:rPr>
              <w:t>, В.В. Бородина, А.Г. Петрова</w:t>
            </w:r>
          </w:p>
        </w:tc>
        <w:tc>
          <w:tcPr>
            <w:tcW w:w="8647" w:type="dxa"/>
          </w:tcPr>
          <w:p w:rsidR="00504B26" w:rsidRPr="00D66171" w:rsidRDefault="00504B26" w:rsidP="006960E0">
            <w:pPr>
              <w:spacing w:after="0" w:line="240" w:lineRule="auto"/>
              <w:rPr>
                <w:sz w:val="20"/>
                <w:szCs w:val="20"/>
              </w:rPr>
            </w:pPr>
            <w:r w:rsidRPr="00D66171">
              <w:rPr>
                <w:sz w:val="20"/>
                <w:szCs w:val="20"/>
              </w:rPr>
              <w:lastRenderedPageBreak/>
              <w:t xml:space="preserve">В пособии показан алгоритм диагностики </w:t>
            </w:r>
            <w:proofErr w:type="spellStart"/>
            <w:r w:rsidRPr="00D66171">
              <w:rPr>
                <w:sz w:val="20"/>
                <w:szCs w:val="20"/>
              </w:rPr>
              <w:t>поствакцинных</w:t>
            </w:r>
            <w:proofErr w:type="spellEnd"/>
            <w:r w:rsidRPr="00D66171">
              <w:rPr>
                <w:sz w:val="20"/>
                <w:szCs w:val="20"/>
              </w:rPr>
              <w:t xml:space="preserve"> осложнений после прививки БЦЖ, </w:t>
            </w:r>
            <w:r w:rsidRPr="00D66171">
              <w:rPr>
                <w:sz w:val="20"/>
                <w:szCs w:val="20"/>
              </w:rPr>
              <w:lastRenderedPageBreak/>
              <w:t>клинические проявления и лечение.  Пособие иллюстрировано клиническими примерами собственных наблюдений, приведены результаты собственных исследований осложнений вакцинации и ревакцинации БЦЖ на территории Иркутской области.</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2016</w:t>
            </w:r>
          </w:p>
        </w:tc>
      </w:tr>
      <w:tr w:rsidR="00504B26" w:rsidRPr="00710271" w:rsidTr="004E3696">
        <w:trPr>
          <w:trHeight w:val="315"/>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Противотуберкулёзные лекарственные препараты и режимы химиотерапии туберкулёза</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А.С. Толстых, Е.Ю. </w:t>
            </w:r>
            <w:proofErr w:type="spellStart"/>
            <w:r w:rsidRPr="00D66171">
              <w:rPr>
                <w:rFonts w:eastAsia="Times New Roman" w:cs="Arial"/>
                <w:sz w:val="20"/>
                <w:szCs w:val="20"/>
                <w:lang w:eastAsia="ru-RU"/>
              </w:rPr>
              <w:t>Зоркальцева</w:t>
            </w:r>
            <w:proofErr w:type="spellEnd"/>
            <w:r w:rsidRPr="00D66171">
              <w:rPr>
                <w:rFonts w:eastAsia="Times New Roman" w:cs="Arial"/>
                <w:sz w:val="20"/>
                <w:szCs w:val="20"/>
                <w:lang w:eastAsia="ru-RU"/>
              </w:rPr>
              <w:t xml:space="preserve">, С.Н. </w:t>
            </w:r>
            <w:proofErr w:type="spellStart"/>
            <w:r w:rsidRPr="00D66171">
              <w:rPr>
                <w:rFonts w:eastAsia="Times New Roman" w:cs="Arial"/>
                <w:sz w:val="20"/>
                <w:szCs w:val="20"/>
                <w:lang w:eastAsia="ru-RU"/>
              </w:rPr>
              <w:t>Шугаева</w:t>
            </w:r>
            <w:proofErr w:type="spellEnd"/>
          </w:p>
        </w:tc>
        <w:tc>
          <w:tcPr>
            <w:tcW w:w="8647" w:type="dxa"/>
          </w:tcPr>
          <w:p w:rsidR="00504B26" w:rsidRPr="00D66171" w:rsidRDefault="00504B26" w:rsidP="006960E0">
            <w:pPr>
              <w:spacing w:after="0" w:line="240" w:lineRule="auto"/>
              <w:rPr>
                <w:sz w:val="20"/>
                <w:szCs w:val="20"/>
              </w:rPr>
            </w:pPr>
            <w:r w:rsidRPr="00D66171">
              <w:rPr>
                <w:sz w:val="20"/>
                <w:szCs w:val="20"/>
              </w:rPr>
              <w:t xml:space="preserve">В модуле представлены противотуберкулезные препараты, режимы химиотерапии туберкулеза, даны подходы к лечению туберкулеза в особых ситуациях. Предназначено для врачей фтизиатров, аспирантов и ординаторов, обучающихся по </w:t>
            </w:r>
            <w:proofErr w:type="spellStart"/>
            <w:r w:rsidRPr="00D66171">
              <w:rPr>
                <w:sz w:val="20"/>
                <w:szCs w:val="20"/>
              </w:rPr>
              <w:t>специальнсоти</w:t>
            </w:r>
            <w:proofErr w:type="spellEnd"/>
            <w:r w:rsidRPr="00D66171">
              <w:rPr>
                <w:sz w:val="20"/>
                <w:szCs w:val="20"/>
              </w:rPr>
              <w:t xml:space="preserve"> «Фтизиатрия» и студентов медицинских ВУЗов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10</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D61553" w:rsidTr="004E3696">
        <w:trPr>
          <w:trHeight w:val="315"/>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Противотуберкулезная вакцинация детей, рожденных больными ВИЧ-инфекцией матерями на территории Иркутской области</w:t>
            </w:r>
          </w:p>
          <w:p w:rsidR="00504B26" w:rsidRPr="00D66171" w:rsidRDefault="00504B26" w:rsidP="006960E0">
            <w:pPr>
              <w:spacing w:after="0" w:line="240" w:lineRule="auto"/>
              <w:rPr>
                <w:rFonts w:cs="Arial"/>
                <w:sz w:val="20"/>
                <w:szCs w:val="20"/>
              </w:rPr>
            </w:pPr>
            <w:r w:rsidRPr="00D66171">
              <w:rPr>
                <w:rFonts w:eastAsia="Times New Roman" w:cs="Arial"/>
                <w:sz w:val="20"/>
                <w:szCs w:val="20"/>
                <w:lang w:eastAsia="ru-RU"/>
              </w:rPr>
              <w:t xml:space="preserve">С.Н. </w:t>
            </w:r>
            <w:proofErr w:type="spellStart"/>
            <w:r w:rsidRPr="00D66171">
              <w:rPr>
                <w:rFonts w:eastAsia="Times New Roman" w:cs="Arial"/>
                <w:sz w:val="20"/>
                <w:szCs w:val="20"/>
                <w:lang w:eastAsia="ru-RU"/>
              </w:rPr>
              <w:t>Шугаева</w:t>
            </w:r>
            <w:proofErr w:type="spellEnd"/>
            <w:r w:rsidRPr="00D66171">
              <w:rPr>
                <w:rFonts w:eastAsia="Times New Roman" w:cs="Arial"/>
                <w:sz w:val="20"/>
                <w:szCs w:val="20"/>
                <w:lang w:eastAsia="ru-RU"/>
              </w:rPr>
              <w:t xml:space="preserve">, Т.П. </w:t>
            </w:r>
            <w:proofErr w:type="spellStart"/>
            <w:r w:rsidRPr="00D66171">
              <w:rPr>
                <w:rFonts w:eastAsia="Times New Roman" w:cs="Arial"/>
                <w:sz w:val="20"/>
                <w:szCs w:val="20"/>
                <w:lang w:eastAsia="ru-RU"/>
              </w:rPr>
              <w:t>Баландина</w:t>
            </w:r>
            <w:proofErr w:type="spellEnd"/>
            <w:r w:rsidRPr="00D66171">
              <w:rPr>
                <w:rFonts w:eastAsia="Times New Roman" w:cs="Arial"/>
                <w:sz w:val="20"/>
                <w:szCs w:val="20"/>
                <w:lang w:eastAsia="ru-RU"/>
              </w:rPr>
              <w:t>, В.В. Бородина, А.Г. Петрова</w:t>
            </w:r>
          </w:p>
        </w:tc>
        <w:tc>
          <w:tcPr>
            <w:tcW w:w="8647" w:type="dxa"/>
          </w:tcPr>
          <w:p w:rsidR="00504B26" w:rsidRPr="00D66171" w:rsidRDefault="00504B26" w:rsidP="006960E0">
            <w:pPr>
              <w:spacing w:after="0" w:line="240" w:lineRule="auto"/>
              <w:rPr>
                <w:sz w:val="20"/>
                <w:szCs w:val="20"/>
              </w:rPr>
            </w:pPr>
            <w:r w:rsidRPr="00D66171">
              <w:rPr>
                <w:sz w:val="20"/>
                <w:szCs w:val="20"/>
              </w:rPr>
              <w:t>В методических рекомендациях обобщен опыт ранней щадящей противотуберкулезной вакцинации детей, рожденных больными ВИЧ-инфекцией матерями в мировой практике и Российской Федерации, обоснованы особенности показаний к иммунизации на территории Иркутской области. Изложены показания, техника проведения, осложнения противотуберкулезной вакцинации.  Предназначены для фтизиатров, педиатров, инфекционистов, студентов и аспирантов медицинских ВУЗов.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504B26" w:rsidRPr="005B61EF" w:rsidTr="004E3696">
        <w:trPr>
          <w:trHeight w:val="315"/>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 по теме "Профилактика хронических неинфекционных заболеваний"</w:t>
            </w:r>
          </w:p>
        </w:tc>
        <w:tc>
          <w:tcPr>
            <w:tcW w:w="8647" w:type="dxa"/>
          </w:tcPr>
          <w:p w:rsidR="00504B26" w:rsidRPr="00D66171" w:rsidRDefault="00504B26" w:rsidP="006960E0">
            <w:pPr>
              <w:spacing w:after="0" w:line="240" w:lineRule="auto"/>
              <w:rPr>
                <w:sz w:val="20"/>
                <w:szCs w:val="20"/>
              </w:rPr>
            </w:pP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p>
        </w:tc>
      </w:tr>
      <w:tr w:rsidR="006960E0" w:rsidRPr="00965D89" w:rsidTr="004E3696">
        <w:trPr>
          <w:trHeight w:val="361"/>
        </w:trPr>
        <w:tc>
          <w:tcPr>
            <w:tcW w:w="1702" w:type="dxa"/>
            <w:vMerge w:val="restart"/>
          </w:tcPr>
          <w:p w:rsidR="006960E0" w:rsidRPr="00D66171" w:rsidRDefault="006960E0" w:rsidP="006960E0">
            <w:pPr>
              <w:spacing w:after="0" w:line="240" w:lineRule="auto"/>
              <w:ind w:left="-108"/>
              <w:jc w:val="right"/>
              <w:rPr>
                <w:rFonts w:eastAsia="Times New Roman" w:cs="Arial CYR"/>
                <w:b/>
                <w:sz w:val="20"/>
                <w:szCs w:val="20"/>
                <w:lang w:eastAsia="ru-RU"/>
              </w:rPr>
            </w:pPr>
            <w:r w:rsidRPr="00D66171">
              <w:rPr>
                <w:rFonts w:eastAsia="Times New Roman" w:cs="Arial CYR"/>
                <w:b/>
                <w:sz w:val="20"/>
                <w:szCs w:val="20"/>
                <w:lang w:eastAsia="ru-RU"/>
              </w:rPr>
              <w:t>клинической фармакологии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Антибактериальные средства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Н.В. </w:t>
            </w:r>
            <w:proofErr w:type="spellStart"/>
            <w:r w:rsidRPr="00D66171">
              <w:rPr>
                <w:rFonts w:eastAsia="Times New Roman" w:cs="Arial"/>
                <w:sz w:val="20"/>
                <w:szCs w:val="20"/>
                <w:lang w:eastAsia="ru-RU"/>
              </w:rPr>
              <w:t>Верлан</w:t>
            </w:r>
            <w:proofErr w:type="spellEnd"/>
            <w:r w:rsidRPr="00D66171">
              <w:rPr>
                <w:rFonts w:eastAsia="Times New Roman" w:cs="Arial"/>
                <w:sz w:val="20"/>
                <w:szCs w:val="20"/>
                <w:lang w:eastAsia="ru-RU"/>
              </w:rPr>
              <w:t xml:space="preserve">, Е.Х. </w:t>
            </w:r>
            <w:proofErr w:type="spellStart"/>
            <w:r w:rsidRPr="00D66171">
              <w:rPr>
                <w:rFonts w:eastAsia="Times New Roman" w:cs="Arial"/>
                <w:sz w:val="20"/>
                <w:szCs w:val="20"/>
                <w:lang w:eastAsia="ru-RU"/>
              </w:rPr>
              <w:t>Лемешко</w:t>
            </w:r>
            <w:proofErr w:type="spellEnd"/>
          </w:p>
        </w:tc>
        <w:tc>
          <w:tcPr>
            <w:tcW w:w="8647" w:type="dxa"/>
          </w:tcPr>
          <w:p w:rsidR="006960E0" w:rsidRPr="00D66171" w:rsidRDefault="006960E0" w:rsidP="006960E0">
            <w:pPr>
              <w:spacing w:after="0" w:line="240" w:lineRule="auto"/>
              <w:rPr>
                <w:rFonts w:eastAsia="Times New Roman" w:cs="Arial CYR"/>
                <w:sz w:val="20"/>
                <w:szCs w:val="20"/>
                <w:lang w:eastAsia="ru-RU"/>
              </w:rPr>
            </w:pPr>
            <w:r w:rsidRPr="00D66171">
              <w:rPr>
                <w:sz w:val="20"/>
                <w:szCs w:val="20"/>
              </w:rPr>
              <w:t>В модуле изложены различные механизмы нарушения жизнедеятельности микроорганизмов под влиянием антибактериальных средств, дана классификация препаратов, что значительно облегчает ориентировку врача в огромном потоке препаратов, ежегодно пополняющих фармацевтический рынок. Отражена сравнительная фармакокинетическая характеристика антибактериальных препаратов, характер взаимодействия, побочные эффекты, указан режим дозирования. Данные представлены в виде схем и таблиц, поскольку эта форма изложения удобна и позволяет представить в компактном виде достаточно объемный информативный материал, наглядный и вполне доступный для практического пользования. Модуль предназначается врачам различных специальностей.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40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Фармакокинетика</w:t>
            </w:r>
            <w:proofErr w:type="spellEnd"/>
            <w:r w:rsidRPr="00D66171">
              <w:rPr>
                <w:rFonts w:eastAsia="Times New Roman" w:cs="Arial"/>
                <w:b/>
                <w:sz w:val="20"/>
                <w:szCs w:val="20"/>
                <w:lang w:eastAsia="ru-RU"/>
              </w:rPr>
              <w:t xml:space="preserve"> и </w:t>
            </w:r>
            <w:proofErr w:type="spellStart"/>
            <w:r w:rsidRPr="00D66171">
              <w:rPr>
                <w:rFonts w:eastAsia="Times New Roman" w:cs="Arial"/>
                <w:b/>
                <w:sz w:val="20"/>
                <w:szCs w:val="20"/>
                <w:lang w:eastAsia="ru-RU"/>
              </w:rPr>
              <w:t>фармакодинамика</w:t>
            </w:r>
            <w:proofErr w:type="spellEnd"/>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Н.В. </w:t>
            </w:r>
            <w:proofErr w:type="spellStart"/>
            <w:r w:rsidRPr="00D66171">
              <w:rPr>
                <w:rFonts w:eastAsia="Times New Roman" w:cs="Arial"/>
                <w:sz w:val="20"/>
                <w:szCs w:val="20"/>
                <w:lang w:eastAsia="ru-RU"/>
              </w:rPr>
              <w:t>Верлан</w:t>
            </w:r>
            <w:proofErr w:type="spellEnd"/>
            <w:r w:rsidRPr="00D66171">
              <w:rPr>
                <w:rFonts w:eastAsia="Times New Roman" w:cs="Arial"/>
                <w:sz w:val="20"/>
                <w:szCs w:val="20"/>
                <w:lang w:eastAsia="ru-RU"/>
              </w:rPr>
              <w:t xml:space="preserve">, Е.Х. </w:t>
            </w:r>
            <w:proofErr w:type="spellStart"/>
            <w:r w:rsidRPr="00D66171">
              <w:rPr>
                <w:rFonts w:eastAsia="Times New Roman" w:cs="Arial"/>
                <w:sz w:val="20"/>
                <w:szCs w:val="20"/>
                <w:lang w:eastAsia="ru-RU"/>
              </w:rPr>
              <w:t>Лемешко</w:t>
            </w:r>
            <w:proofErr w:type="spellEnd"/>
          </w:p>
        </w:tc>
        <w:tc>
          <w:tcPr>
            <w:tcW w:w="8647" w:type="dxa"/>
          </w:tcPr>
          <w:p w:rsidR="006960E0" w:rsidRPr="00D66171" w:rsidRDefault="006960E0" w:rsidP="006960E0">
            <w:pPr>
              <w:spacing w:after="0" w:line="240" w:lineRule="auto"/>
              <w:rPr>
                <w:sz w:val="20"/>
                <w:szCs w:val="20"/>
              </w:rPr>
            </w:pPr>
            <w:r w:rsidRPr="00D66171">
              <w:rPr>
                <w:sz w:val="20"/>
                <w:szCs w:val="20"/>
              </w:rPr>
              <w:t xml:space="preserve">Материал,  изложенный в учебном модуле основан на современной систематике положений </w:t>
            </w:r>
            <w:proofErr w:type="spellStart"/>
            <w:r w:rsidRPr="00D66171">
              <w:rPr>
                <w:sz w:val="20"/>
                <w:szCs w:val="20"/>
              </w:rPr>
              <w:t>фармакокинетики</w:t>
            </w:r>
            <w:proofErr w:type="spellEnd"/>
            <w:r w:rsidRPr="00D66171">
              <w:rPr>
                <w:sz w:val="20"/>
                <w:szCs w:val="20"/>
              </w:rPr>
              <w:t xml:space="preserve"> и </w:t>
            </w:r>
            <w:proofErr w:type="spellStart"/>
            <w:r w:rsidRPr="00D66171">
              <w:rPr>
                <w:sz w:val="20"/>
                <w:szCs w:val="20"/>
              </w:rPr>
              <w:t>фармакодинамики</w:t>
            </w:r>
            <w:proofErr w:type="spellEnd"/>
            <w:r w:rsidRPr="00D66171">
              <w:rPr>
                <w:sz w:val="20"/>
                <w:szCs w:val="20"/>
              </w:rPr>
              <w:t xml:space="preserve"> с учетом практической значимости основных теоретических понятий клинической фармакологии.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6960E0" w:rsidRPr="00411051" w:rsidTr="004E3696">
        <w:trPr>
          <w:trHeight w:val="40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Клиническая фармакология лекарственных средств, влияющих на систему гемостаза</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Н.В. </w:t>
            </w:r>
            <w:proofErr w:type="spellStart"/>
            <w:r w:rsidRPr="00D66171">
              <w:rPr>
                <w:rFonts w:eastAsia="Times New Roman" w:cs="Arial"/>
                <w:sz w:val="20"/>
                <w:szCs w:val="20"/>
                <w:lang w:eastAsia="ru-RU"/>
              </w:rPr>
              <w:t>Верлан</w:t>
            </w:r>
            <w:proofErr w:type="spellEnd"/>
            <w:r w:rsidRPr="00D66171">
              <w:rPr>
                <w:rFonts w:eastAsia="Times New Roman" w:cs="Arial"/>
                <w:sz w:val="20"/>
                <w:szCs w:val="20"/>
                <w:lang w:eastAsia="ru-RU"/>
              </w:rPr>
              <w:t xml:space="preserve">, Л.О. Бессонова, Н.А. </w:t>
            </w:r>
            <w:proofErr w:type="spellStart"/>
            <w:r w:rsidRPr="00D66171">
              <w:rPr>
                <w:rFonts w:eastAsia="Times New Roman" w:cs="Arial"/>
                <w:sz w:val="20"/>
                <w:szCs w:val="20"/>
                <w:lang w:eastAsia="ru-RU"/>
              </w:rPr>
              <w:lastRenderedPageBreak/>
              <w:t>Двойникова</w:t>
            </w:r>
            <w:proofErr w:type="spellEnd"/>
            <w:r w:rsidRPr="00D66171">
              <w:rPr>
                <w:rFonts w:eastAsia="Times New Roman" w:cs="Arial"/>
                <w:sz w:val="20"/>
                <w:szCs w:val="20"/>
                <w:lang w:eastAsia="ru-RU"/>
              </w:rPr>
              <w:t>, С.М. Николаев</w:t>
            </w:r>
          </w:p>
        </w:tc>
        <w:tc>
          <w:tcPr>
            <w:tcW w:w="8647" w:type="dxa"/>
          </w:tcPr>
          <w:p w:rsidR="006960E0" w:rsidRPr="00D66171" w:rsidRDefault="006960E0" w:rsidP="006960E0">
            <w:pPr>
              <w:spacing w:after="0" w:line="240" w:lineRule="auto"/>
              <w:rPr>
                <w:sz w:val="20"/>
                <w:szCs w:val="20"/>
              </w:rPr>
            </w:pPr>
            <w:r w:rsidRPr="00D66171">
              <w:rPr>
                <w:sz w:val="20"/>
                <w:szCs w:val="20"/>
              </w:rPr>
              <w:lastRenderedPageBreak/>
              <w:t>В пособии представлены  современные данные о клинической фармакологии препаратов, влияющих на гемостаз, изложена информация по  практическим аспектам применения данной группы лекарств. Материал предназначен врачам лечебных специальностей, обучающихся в системе дополнительного профессионального образования.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4</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2016</w:t>
            </w:r>
          </w:p>
        </w:tc>
      </w:tr>
      <w:tr w:rsidR="006960E0" w:rsidRPr="00025143" w:rsidTr="004E3696">
        <w:trPr>
          <w:trHeight w:val="40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Тестирование. Клиническая фармакология</w:t>
            </w:r>
          </w:p>
        </w:tc>
        <w:tc>
          <w:tcPr>
            <w:tcW w:w="8647" w:type="dxa"/>
          </w:tcPr>
          <w:p w:rsidR="006960E0" w:rsidRPr="00D66171" w:rsidRDefault="006960E0" w:rsidP="006960E0">
            <w:pPr>
              <w:spacing w:after="0" w:line="240" w:lineRule="auto"/>
              <w:rPr>
                <w:sz w:val="20"/>
                <w:szCs w:val="20"/>
              </w:rPr>
            </w:pP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40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Клинические исследования лекарственных средств</w:t>
            </w:r>
          </w:p>
          <w:p w:rsidR="006960E0" w:rsidRPr="00D66171" w:rsidRDefault="006960E0" w:rsidP="006960E0">
            <w:pPr>
              <w:spacing w:after="0" w:line="240" w:lineRule="auto"/>
              <w:rPr>
                <w:rFonts w:eastAsia="Times New Roman" w:cs="Arial"/>
                <w:sz w:val="20"/>
                <w:szCs w:val="20"/>
                <w:lang w:eastAsia="ru-RU"/>
              </w:rPr>
            </w:pPr>
            <w:proofErr w:type="spellStart"/>
            <w:r w:rsidRPr="00D66171">
              <w:rPr>
                <w:rFonts w:eastAsia="Times New Roman" w:cs="Arial"/>
                <w:bCs/>
                <w:sz w:val="20"/>
                <w:szCs w:val="20"/>
              </w:rPr>
              <w:t>Охремчук</w:t>
            </w:r>
            <w:proofErr w:type="spellEnd"/>
            <w:r w:rsidRPr="00D66171">
              <w:rPr>
                <w:rFonts w:eastAsia="Times New Roman" w:cs="Arial"/>
                <w:bCs/>
                <w:sz w:val="20"/>
                <w:szCs w:val="20"/>
              </w:rPr>
              <w:t xml:space="preserve"> Л.В., </w:t>
            </w:r>
            <w:proofErr w:type="spellStart"/>
            <w:r w:rsidRPr="00D66171">
              <w:rPr>
                <w:rFonts w:eastAsia="Times New Roman" w:cs="Arial"/>
                <w:bCs/>
                <w:sz w:val="20"/>
                <w:szCs w:val="20"/>
              </w:rPr>
              <w:t>Верлан</w:t>
            </w:r>
            <w:proofErr w:type="spellEnd"/>
            <w:r w:rsidRPr="00D66171">
              <w:rPr>
                <w:rFonts w:eastAsia="Times New Roman" w:cs="Arial"/>
                <w:bCs/>
                <w:sz w:val="20"/>
                <w:szCs w:val="20"/>
              </w:rPr>
              <w:t xml:space="preserve"> Н.В.</w:t>
            </w:r>
          </w:p>
        </w:tc>
        <w:tc>
          <w:tcPr>
            <w:tcW w:w="8647" w:type="dxa"/>
          </w:tcPr>
          <w:p w:rsidR="006960E0" w:rsidRPr="00D66171" w:rsidRDefault="006960E0" w:rsidP="006960E0">
            <w:pPr>
              <w:spacing w:after="0" w:line="240" w:lineRule="auto"/>
              <w:rPr>
                <w:sz w:val="20"/>
                <w:szCs w:val="20"/>
              </w:rPr>
            </w:pPr>
            <w:r w:rsidRPr="00D66171">
              <w:rPr>
                <w:sz w:val="20"/>
                <w:szCs w:val="20"/>
              </w:rPr>
              <w:t>Электронное учебное пособие  посвящено  качественной  клинической  практике  (GCP)  организации и проведению клинических исследований. Рассматриваются вопросы составления плана исследования, формулирование целей, задач. Показывается важность этических принципов проведения медицинских  исследований с участием людей в качестве субъектов.</w:t>
            </w:r>
          </w:p>
          <w:p w:rsidR="006960E0" w:rsidRPr="00D66171" w:rsidRDefault="006960E0" w:rsidP="006960E0">
            <w:pPr>
              <w:spacing w:after="0" w:line="240" w:lineRule="auto"/>
              <w:rPr>
                <w:sz w:val="20"/>
                <w:szCs w:val="20"/>
              </w:rPr>
            </w:pPr>
            <w:r w:rsidRPr="00D66171">
              <w:rPr>
                <w:sz w:val="20"/>
                <w:szCs w:val="20"/>
              </w:rPr>
              <w:t>Пособие предназначено для ра</w:t>
            </w:r>
            <w:r w:rsidRPr="00D66171">
              <w:rPr>
                <w:sz w:val="20"/>
                <w:szCs w:val="20"/>
              </w:rPr>
              <w:softHyphen/>
              <w:t>бо</w:t>
            </w:r>
            <w:r w:rsidRPr="00D66171">
              <w:rPr>
                <w:sz w:val="20"/>
                <w:szCs w:val="20"/>
              </w:rPr>
              <w:softHyphen/>
              <w:t>ты вра</w:t>
            </w:r>
            <w:r w:rsidRPr="00D66171">
              <w:rPr>
                <w:sz w:val="20"/>
                <w:szCs w:val="20"/>
              </w:rPr>
              <w:softHyphen/>
              <w:t>ча - кли</w:t>
            </w:r>
            <w:r w:rsidRPr="00D66171">
              <w:rPr>
                <w:sz w:val="20"/>
                <w:szCs w:val="20"/>
              </w:rPr>
              <w:softHyphen/>
              <w:t>ни</w:t>
            </w:r>
            <w:r w:rsidRPr="00D66171">
              <w:rPr>
                <w:sz w:val="20"/>
                <w:szCs w:val="20"/>
              </w:rPr>
              <w:softHyphen/>
              <w:t>че</w:t>
            </w:r>
            <w:r w:rsidRPr="00D66171">
              <w:rPr>
                <w:sz w:val="20"/>
                <w:szCs w:val="20"/>
              </w:rPr>
              <w:softHyphen/>
              <w:t>ско</w:t>
            </w:r>
            <w:r w:rsidRPr="00D66171">
              <w:rPr>
                <w:sz w:val="20"/>
                <w:szCs w:val="20"/>
              </w:rPr>
              <w:softHyphen/>
              <w:t>го фар</w:t>
            </w:r>
            <w:r w:rsidRPr="00D66171">
              <w:rPr>
                <w:sz w:val="20"/>
                <w:szCs w:val="20"/>
              </w:rPr>
              <w:softHyphen/>
              <w:t>ма</w:t>
            </w:r>
            <w:r w:rsidRPr="00D66171">
              <w:rPr>
                <w:sz w:val="20"/>
                <w:szCs w:val="20"/>
              </w:rPr>
              <w:softHyphen/>
              <w:t>ко</w:t>
            </w:r>
            <w:r w:rsidRPr="00D66171">
              <w:rPr>
                <w:sz w:val="20"/>
                <w:szCs w:val="20"/>
              </w:rPr>
              <w:softHyphen/>
              <w:t>ло</w:t>
            </w:r>
            <w:r w:rsidRPr="00D66171">
              <w:rPr>
                <w:sz w:val="20"/>
                <w:szCs w:val="20"/>
              </w:rPr>
              <w:softHyphen/>
              <w:t>га и вра</w:t>
            </w:r>
            <w:r w:rsidRPr="00D66171">
              <w:rPr>
                <w:sz w:val="20"/>
                <w:szCs w:val="20"/>
              </w:rPr>
              <w:softHyphen/>
              <w:t>чей дру</w:t>
            </w:r>
            <w:r w:rsidRPr="00D66171">
              <w:rPr>
                <w:sz w:val="20"/>
                <w:szCs w:val="20"/>
              </w:rPr>
              <w:softHyphen/>
              <w:t>гих специ</w:t>
            </w:r>
            <w:r w:rsidRPr="00D66171">
              <w:rPr>
                <w:sz w:val="20"/>
                <w:szCs w:val="20"/>
              </w:rPr>
              <w:softHyphen/>
              <w:t>аль</w:t>
            </w:r>
            <w:r w:rsidRPr="00D66171">
              <w:rPr>
                <w:sz w:val="20"/>
                <w:szCs w:val="20"/>
              </w:rPr>
              <w:softHyphen/>
              <w:t>но</w:t>
            </w:r>
            <w:r w:rsidRPr="00D66171">
              <w:rPr>
                <w:sz w:val="20"/>
                <w:szCs w:val="20"/>
              </w:rPr>
              <w:softHyphen/>
              <w:t>стей, за</w:t>
            </w:r>
            <w:r w:rsidRPr="00D66171">
              <w:rPr>
                <w:sz w:val="20"/>
                <w:szCs w:val="20"/>
              </w:rPr>
              <w:softHyphen/>
              <w:t>ня</w:t>
            </w:r>
            <w:r w:rsidRPr="00D66171">
              <w:rPr>
                <w:sz w:val="20"/>
                <w:szCs w:val="20"/>
              </w:rPr>
              <w:softHyphen/>
              <w:t>тых в про</w:t>
            </w:r>
            <w:r w:rsidRPr="00D66171">
              <w:rPr>
                <w:sz w:val="20"/>
                <w:szCs w:val="20"/>
              </w:rPr>
              <w:softHyphen/>
              <w:t>ве</w:t>
            </w:r>
            <w:r w:rsidRPr="00D66171">
              <w:rPr>
                <w:sz w:val="20"/>
                <w:szCs w:val="20"/>
              </w:rPr>
              <w:softHyphen/>
              <w:t>де</w:t>
            </w:r>
            <w:r w:rsidRPr="00D66171">
              <w:rPr>
                <w:sz w:val="20"/>
                <w:szCs w:val="20"/>
              </w:rPr>
              <w:softHyphen/>
              <w:t>нии кли</w:t>
            </w:r>
            <w:r w:rsidRPr="00D66171">
              <w:rPr>
                <w:sz w:val="20"/>
                <w:szCs w:val="20"/>
              </w:rPr>
              <w:softHyphen/>
              <w:t>ни</w:t>
            </w:r>
            <w:r w:rsidRPr="00D66171">
              <w:rPr>
                <w:sz w:val="20"/>
                <w:szCs w:val="20"/>
              </w:rPr>
              <w:softHyphen/>
              <w:t>че</w:t>
            </w:r>
            <w:r w:rsidRPr="00D66171">
              <w:rPr>
                <w:sz w:val="20"/>
                <w:szCs w:val="20"/>
              </w:rPr>
              <w:softHyphen/>
              <w:t>ских ис</w:t>
            </w:r>
            <w:r w:rsidRPr="00D66171">
              <w:rPr>
                <w:sz w:val="20"/>
                <w:szCs w:val="20"/>
              </w:rPr>
              <w:softHyphen/>
              <w:t>сле</w:t>
            </w:r>
            <w:r w:rsidRPr="00D66171">
              <w:rPr>
                <w:sz w:val="20"/>
                <w:szCs w:val="20"/>
              </w:rPr>
              <w:softHyphen/>
              <w:t>до</w:t>
            </w:r>
            <w:r w:rsidRPr="00D66171">
              <w:rPr>
                <w:sz w:val="20"/>
                <w:szCs w:val="20"/>
              </w:rPr>
              <w:softHyphen/>
              <w:t>ва</w:t>
            </w:r>
            <w:r w:rsidRPr="00D66171">
              <w:rPr>
                <w:sz w:val="20"/>
                <w:szCs w:val="20"/>
              </w:rPr>
              <w:softHyphen/>
              <w:t>ний ле</w:t>
            </w:r>
            <w:r w:rsidRPr="00D66171">
              <w:rPr>
                <w:sz w:val="20"/>
                <w:szCs w:val="20"/>
              </w:rPr>
              <w:softHyphen/>
              <w:t>кар</w:t>
            </w:r>
            <w:r w:rsidRPr="00D66171">
              <w:rPr>
                <w:sz w:val="20"/>
                <w:szCs w:val="20"/>
              </w:rPr>
              <w:softHyphen/>
              <w:t>ст</w:t>
            </w:r>
            <w:r w:rsidRPr="00D66171">
              <w:rPr>
                <w:sz w:val="20"/>
                <w:szCs w:val="20"/>
              </w:rPr>
              <w:softHyphen/>
              <w:t>вен</w:t>
            </w:r>
            <w:r w:rsidRPr="00D66171">
              <w:rPr>
                <w:sz w:val="20"/>
                <w:szCs w:val="20"/>
              </w:rPr>
              <w:softHyphen/>
              <w:t>ных средств.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Tr="004E3696">
        <w:trPr>
          <w:trHeight w:val="409"/>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Актуальные вопросы </w:t>
            </w:r>
            <w:proofErr w:type="spellStart"/>
            <w:r w:rsidRPr="00D66171">
              <w:rPr>
                <w:rFonts w:eastAsia="Times New Roman" w:cs="Arial"/>
                <w:b/>
                <w:sz w:val="20"/>
                <w:szCs w:val="20"/>
                <w:lang w:eastAsia="ru-RU"/>
              </w:rPr>
              <w:t>фармаконадзора</w:t>
            </w:r>
            <w:proofErr w:type="spellEnd"/>
          </w:p>
          <w:p w:rsidR="006960E0" w:rsidRPr="00D66171" w:rsidRDefault="006960E0" w:rsidP="006960E0">
            <w:pPr>
              <w:spacing w:after="0" w:line="240" w:lineRule="auto"/>
              <w:rPr>
                <w:rFonts w:eastAsia="Times New Roman" w:cs="Arial"/>
                <w:sz w:val="20"/>
                <w:szCs w:val="20"/>
              </w:rPr>
            </w:pPr>
            <w:proofErr w:type="spellStart"/>
            <w:r w:rsidRPr="00D66171">
              <w:rPr>
                <w:rFonts w:eastAsia="Times New Roman" w:cs="Arial"/>
                <w:sz w:val="20"/>
                <w:szCs w:val="20"/>
              </w:rPr>
              <w:t>Верлан</w:t>
            </w:r>
            <w:proofErr w:type="spellEnd"/>
            <w:r w:rsidRPr="00D66171">
              <w:rPr>
                <w:rFonts w:eastAsia="Times New Roman" w:cs="Arial"/>
                <w:sz w:val="20"/>
                <w:szCs w:val="20"/>
              </w:rPr>
              <w:t xml:space="preserve"> Н.В., Николаев С.М., </w:t>
            </w:r>
            <w:proofErr w:type="spellStart"/>
            <w:r w:rsidRPr="00D66171">
              <w:rPr>
                <w:rFonts w:eastAsia="Times New Roman" w:cs="Arial"/>
                <w:sz w:val="20"/>
                <w:szCs w:val="20"/>
              </w:rPr>
              <w:t>Убеева</w:t>
            </w:r>
            <w:proofErr w:type="spellEnd"/>
            <w:r w:rsidRPr="00D66171">
              <w:rPr>
                <w:rFonts w:eastAsia="Times New Roman" w:cs="Arial"/>
                <w:sz w:val="20"/>
                <w:szCs w:val="20"/>
              </w:rPr>
              <w:t xml:space="preserve"> И.П.</w:t>
            </w:r>
          </w:p>
        </w:tc>
        <w:tc>
          <w:tcPr>
            <w:tcW w:w="8647" w:type="dxa"/>
          </w:tcPr>
          <w:p w:rsidR="006960E0" w:rsidRPr="00D66171" w:rsidRDefault="006960E0" w:rsidP="006960E0">
            <w:pPr>
              <w:spacing w:after="0" w:line="240" w:lineRule="auto"/>
              <w:rPr>
                <w:sz w:val="20"/>
                <w:szCs w:val="20"/>
              </w:rPr>
            </w:pPr>
            <w:r w:rsidRPr="00D66171">
              <w:rPr>
                <w:sz w:val="20"/>
                <w:szCs w:val="20"/>
              </w:rPr>
              <w:t xml:space="preserve">Дистанционный курс «Актуальные вопросы </w:t>
            </w:r>
            <w:proofErr w:type="spellStart"/>
            <w:r w:rsidRPr="00D66171">
              <w:rPr>
                <w:sz w:val="20"/>
                <w:szCs w:val="20"/>
              </w:rPr>
              <w:t>фармаконазора</w:t>
            </w:r>
            <w:proofErr w:type="spellEnd"/>
            <w:r w:rsidRPr="00D66171">
              <w:rPr>
                <w:sz w:val="20"/>
                <w:szCs w:val="20"/>
              </w:rPr>
              <w:t xml:space="preserve">» включает данные, необходимые для проведения мониторинга безопасности лекарственной терапии; предлагает подходы к эффективному решению существующих и потенциальных проблем </w:t>
            </w:r>
            <w:proofErr w:type="spellStart"/>
            <w:r w:rsidRPr="00D66171">
              <w:rPr>
                <w:sz w:val="20"/>
                <w:szCs w:val="20"/>
              </w:rPr>
              <w:t>фармаконадзора</w:t>
            </w:r>
            <w:proofErr w:type="spellEnd"/>
            <w:r w:rsidRPr="00D66171">
              <w:rPr>
                <w:sz w:val="20"/>
                <w:szCs w:val="20"/>
              </w:rPr>
              <w:t xml:space="preserve">. Получение качественной информации о нежелательных реакциях, возникновение которых возможно при применении зарегистрированных в России лекарственных средств, будет способствовать улучшению качества медицинской помощи. Курс предназначен, прежде всего, практическим врачам, уполномоченным лицам по </w:t>
            </w:r>
            <w:proofErr w:type="spellStart"/>
            <w:r w:rsidRPr="00D66171">
              <w:rPr>
                <w:sz w:val="20"/>
                <w:szCs w:val="20"/>
              </w:rPr>
              <w:t>фармаконадзору</w:t>
            </w:r>
            <w:proofErr w:type="spellEnd"/>
            <w:r w:rsidRPr="00D66171">
              <w:rPr>
                <w:sz w:val="20"/>
                <w:szCs w:val="20"/>
              </w:rPr>
              <w:t xml:space="preserve"> в лечебных учреждениях, сотрудникам аптечных и научных организаций.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965D89" w:rsidTr="004E3696">
        <w:trPr>
          <w:trHeight w:val="315"/>
        </w:trPr>
        <w:tc>
          <w:tcPr>
            <w:tcW w:w="1702" w:type="dxa"/>
            <w:vMerge w:val="restart"/>
          </w:tcPr>
          <w:p w:rsidR="00504B26" w:rsidRPr="00D66171" w:rsidRDefault="00504B26"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фармации</w:t>
            </w: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Учёт и отчётность в аптечных организациях </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О.А. Рыжова</w:t>
            </w:r>
          </w:p>
        </w:tc>
        <w:tc>
          <w:tcPr>
            <w:tcW w:w="8647" w:type="dxa"/>
          </w:tcPr>
          <w:p w:rsidR="00504B26" w:rsidRPr="00D66171" w:rsidRDefault="00504B26" w:rsidP="006960E0">
            <w:pPr>
              <w:spacing w:after="0" w:line="240" w:lineRule="auto"/>
              <w:jc w:val="both"/>
              <w:rPr>
                <w:rFonts w:eastAsia="Times New Roman" w:cs="Arial CYR"/>
                <w:sz w:val="20"/>
                <w:szCs w:val="20"/>
                <w:lang w:eastAsia="ru-RU"/>
              </w:rPr>
            </w:pP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504B26" w:rsidRPr="00965D89" w:rsidTr="004E3696">
        <w:trPr>
          <w:trHeight w:val="54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Особенности применения трудового законодательства в аптечных организациях (ред. 2018г.)</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О.А. Рыжова, д.фарм.н. проф. Т.Л. Мороз</w:t>
            </w:r>
          </w:p>
        </w:tc>
        <w:tc>
          <w:tcPr>
            <w:tcW w:w="8647" w:type="dxa"/>
          </w:tcPr>
          <w:p w:rsidR="00504B26" w:rsidRPr="00D66171" w:rsidRDefault="00504B26" w:rsidP="006960E0">
            <w:pPr>
              <w:spacing w:after="0" w:line="240" w:lineRule="auto"/>
              <w:rPr>
                <w:rFonts w:eastAsia="Times New Roman" w:cs="Arial CYR"/>
                <w:sz w:val="20"/>
                <w:szCs w:val="20"/>
                <w:lang w:eastAsia="ru-RU"/>
              </w:rPr>
            </w:pPr>
            <w:r w:rsidRPr="00D66171">
              <w:rPr>
                <w:rFonts w:eastAsia="Calibri" w:cs="Times New Roman"/>
                <w:sz w:val="20"/>
                <w:szCs w:val="20"/>
              </w:rPr>
              <w:t>Модуль предназначен для изучения основных принципов управления персоналом (отбор, мотивация и адаптация персонала) и основных положений действующего Трудового Кодекса Российской Федерации и других нормативных актов в области трудовых отношений и охраны труда работников аптечных организаций руководителями и специалистами аптечных организаций.</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 2018</w:t>
            </w:r>
          </w:p>
        </w:tc>
      </w:tr>
      <w:tr w:rsidR="00504B26" w:rsidRPr="00965D89"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Бизнес-планирование в аптечных организациях</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д.фарм.н. проф. Т.Л. Мороз, О.А. Рыжова </w:t>
            </w:r>
          </w:p>
        </w:tc>
        <w:tc>
          <w:tcPr>
            <w:tcW w:w="8647" w:type="dxa"/>
          </w:tcPr>
          <w:p w:rsidR="00504B26" w:rsidRPr="00D66171" w:rsidRDefault="00504B26" w:rsidP="006960E0">
            <w:pPr>
              <w:spacing w:after="0" w:line="240" w:lineRule="auto"/>
              <w:jc w:val="both"/>
              <w:rPr>
                <w:rFonts w:eastAsia="Times New Roman" w:cs="Arial CYR"/>
                <w:sz w:val="20"/>
                <w:szCs w:val="20"/>
                <w:lang w:eastAsia="ru-RU"/>
              </w:rPr>
            </w:pPr>
            <w:r w:rsidRPr="00D66171">
              <w:rPr>
                <w:rFonts w:eastAsia="Calibri" w:cs="Times New Roman"/>
                <w:sz w:val="20"/>
                <w:szCs w:val="20"/>
              </w:rPr>
              <w:t>Модуль разработан с целью познакомить слушателей с основными принципами разработки бизнес–плана организации, привить навыки разработки бизнес–плана. Учебное пособие предназначено для руководителей и специалистов аптечных организаций, а также интернов.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504B26" w:rsidRPr="005F258D"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hyperlink r:id="rId18" w:tooltip=" " w:history="1">
              <w:r w:rsidRPr="00D66171">
                <w:rPr>
                  <w:rFonts w:eastAsia="Times New Roman" w:cs="Arial"/>
                  <w:b/>
                  <w:sz w:val="20"/>
                  <w:szCs w:val="20"/>
                  <w:lang w:eastAsia="ru-RU"/>
                </w:rPr>
                <w:t>Нормативные требования к обращению лекарственных препаратов в аптечных организациях</w:t>
              </w:r>
            </w:hyperlink>
            <w:r w:rsidRPr="00D66171">
              <w:rPr>
                <w:rFonts w:eastAsia="Times New Roman" w:cs="Arial"/>
                <w:b/>
                <w:sz w:val="20"/>
                <w:szCs w:val="20"/>
                <w:lang w:eastAsia="ru-RU"/>
              </w:rPr>
              <w:t xml:space="preserve"> </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О.А. Рыжова, д.фарм.н. проф. Т.Л. Мороз</w:t>
            </w:r>
          </w:p>
        </w:tc>
        <w:tc>
          <w:tcPr>
            <w:tcW w:w="8647" w:type="dxa"/>
          </w:tcPr>
          <w:p w:rsidR="00504B26" w:rsidRPr="00D66171" w:rsidRDefault="00504B26" w:rsidP="006960E0">
            <w:pPr>
              <w:spacing w:after="0" w:line="240" w:lineRule="auto"/>
              <w:jc w:val="both"/>
              <w:rPr>
                <w:rFonts w:eastAsia="Calibri" w:cs="Times New Roman"/>
                <w:sz w:val="20"/>
                <w:szCs w:val="20"/>
              </w:rPr>
            </w:pPr>
            <w:r w:rsidRPr="00D66171">
              <w:rPr>
                <w:rFonts w:eastAsia="Calibri" w:cs="Times New Roman"/>
                <w:sz w:val="20"/>
                <w:szCs w:val="20"/>
              </w:rPr>
              <w:t xml:space="preserve">Рассмотрены основные требования к аптечным организациям в свете действующей нормативно-правовой базы и условия их выполнения. </w:t>
            </w:r>
          </w:p>
          <w:p w:rsidR="00504B26" w:rsidRPr="00D66171" w:rsidRDefault="00504B26" w:rsidP="006960E0">
            <w:pPr>
              <w:spacing w:after="0" w:line="240" w:lineRule="auto"/>
              <w:jc w:val="both"/>
              <w:rPr>
                <w:rFonts w:eastAsia="Calibri" w:cs="Times New Roman"/>
                <w:sz w:val="20"/>
                <w:szCs w:val="20"/>
              </w:rPr>
            </w:pPr>
            <w:r w:rsidRPr="00D66171">
              <w:rPr>
                <w:rFonts w:eastAsia="Calibri" w:cs="Times New Roman"/>
                <w:sz w:val="20"/>
                <w:szCs w:val="20"/>
              </w:rPr>
              <w:t xml:space="preserve">Принципиальное изменение законодательства в сфере здравоохранения, произошедшее в 2010-2013 гг. повлекло за собой издание значительного количества нормативных документов, в т.ч. в области фармацевтической деятельности. Новая нормативная база внесла изменения почти во все сферы обращения лекарственных средств и медицинских изделий и требует внимания фармацевтических работников к организации работы аптек в соответствии с действующими </w:t>
            </w:r>
            <w:r w:rsidRPr="00D66171">
              <w:rPr>
                <w:rFonts w:eastAsia="Calibri" w:cs="Times New Roman"/>
                <w:sz w:val="20"/>
                <w:szCs w:val="20"/>
              </w:rPr>
              <w:lastRenderedPageBreak/>
              <w:t xml:space="preserve">требованиями. </w:t>
            </w:r>
            <w:r w:rsidRPr="00D66171">
              <w:rPr>
                <w:rFonts w:eastAsia="Calibri" w:cs="Times New Roman"/>
                <w:sz w:val="20"/>
                <w:szCs w:val="20"/>
              </w:rPr>
              <w:tab/>
              <w:t>Пособие предназначено для интернов по специальностям «Управление и экономика фармации» и «Фармацевтическая технология».</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12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Ред. 2018</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Несовместимые сочетания лекарственных средств в одном шприце и в </w:t>
            </w:r>
            <w:proofErr w:type="spellStart"/>
            <w:r w:rsidRPr="00D66171">
              <w:rPr>
                <w:rFonts w:eastAsia="Times New Roman" w:cs="Arial"/>
                <w:b/>
                <w:sz w:val="20"/>
                <w:szCs w:val="20"/>
                <w:lang w:eastAsia="ru-RU"/>
              </w:rPr>
              <w:t>инфузиях</w:t>
            </w:r>
            <w:proofErr w:type="spellEnd"/>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д.ф.н. Г.Н. Ковальская, Д.Я. Жукова, М.А. Алферова, Е.Н. </w:t>
            </w:r>
            <w:proofErr w:type="spellStart"/>
            <w:r w:rsidRPr="00D66171">
              <w:rPr>
                <w:rFonts w:eastAsia="Times New Roman" w:cs="Arial"/>
                <w:sz w:val="20"/>
                <w:szCs w:val="20"/>
                <w:lang w:eastAsia="ru-RU"/>
              </w:rPr>
              <w:t>Михалевич</w:t>
            </w:r>
            <w:proofErr w:type="spellEnd"/>
          </w:p>
        </w:tc>
        <w:tc>
          <w:tcPr>
            <w:tcW w:w="8647" w:type="dxa"/>
          </w:tcPr>
          <w:p w:rsidR="00504B26" w:rsidRPr="00D66171" w:rsidRDefault="00504B26" w:rsidP="006960E0">
            <w:pPr>
              <w:spacing w:after="0" w:line="240" w:lineRule="auto"/>
              <w:jc w:val="both"/>
              <w:rPr>
                <w:rFonts w:eastAsia="Calibri" w:cs="Times New Roman"/>
                <w:sz w:val="20"/>
                <w:szCs w:val="20"/>
              </w:rPr>
            </w:pPr>
            <w:r w:rsidRPr="00D66171">
              <w:rPr>
                <w:sz w:val="20"/>
                <w:szCs w:val="20"/>
              </w:rPr>
              <w:t>Представлены</w:t>
            </w:r>
            <w:r w:rsidRPr="00D66171">
              <w:rPr>
                <w:rFonts w:eastAsia="Calibri" w:cs="Times New Roman"/>
                <w:sz w:val="20"/>
                <w:szCs w:val="20"/>
              </w:rPr>
              <w:t xml:space="preserve"> современные знания о механизмах взаимодействия и возможных несовместимых сочетаниях ЛС в одном шприце и в </w:t>
            </w:r>
            <w:proofErr w:type="spellStart"/>
            <w:r w:rsidRPr="00D66171">
              <w:rPr>
                <w:rFonts w:eastAsia="Calibri" w:cs="Times New Roman"/>
                <w:sz w:val="20"/>
                <w:szCs w:val="20"/>
              </w:rPr>
              <w:t>инфузиях</w:t>
            </w:r>
            <w:proofErr w:type="spellEnd"/>
            <w:r w:rsidRPr="00D66171">
              <w:rPr>
                <w:sz w:val="20"/>
                <w:szCs w:val="20"/>
              </w:rPr>
              <w:t xml:space="preserve">. Организована практическая работа выполнения запросов в базе данных по совместимости ЛС </w:t>
            </w:r>
            <w:r w:rsidRPr="00D66171">
              <w:rPr>
                <w:rFonts w:eastAsia="Calibri" w:cs="Times New Roman"/>
                <w:sz w:val="20"/>
                <w:szCs w:val="20"/>
              </w:rPr>
              <w:t xml:space="preserve">в одном шприце и в </w:t>
            </w:r>
            <w:proofErr w:type="spellStart"/>
            <w:r w:rsidRPr="00D66171">
              <w:rPr>
                <w:rFonts w:eastAsia="Calibri" w:cs="Times New Roman"/>
                <w:sz w:val="20"/>
                <w:szCs w:val="20"/>
              </w:rPr>
              <w:t>инфузиях</w:t>
            </w:r>
            <w:proofErr w:type="spellEnd"/>
            <w:r w:rsidRPr="00D66171">
              <w:rPr>
                <w:sz w:val="20"/>
                <w:szCs w:val="20"/>
              </w:rPr>
              <w:t xml:space="preserve">. </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Управление рисками для качества</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Рыжова О.А.</w:t>
            </w:r>
          </w:p>
        </w:tc>
        <w:tc>
          <w:tcPr>
            <w:tcW w:w="8647" w:type="dxa"/>
          </w:tcPr>
          <w:p w:rsidR="00504B26" w:rsidRPr="00D66171" w:rsidRDefault="00504B26" w:rsidP="006960E0">
            <w:pPr>
              <w:spacing w:after="0" w:line="240" w:lineRule="auto"/>
              <w:jc w:val="both"/>
              <w:rPr>
                <w:rFonts w:eastAsia="Calibri" w:cs="Times New Roman"/>
                <w:sz w:val="20"/>
                <w:szCs w:val="20"/>
              </w:rPr>
            </w:pPr>
            <w:r w:rsidRPr="00D66171">
              <w:rPr>
                <w:rFonts w:eastAsia="Calibri" w:cs="Times New Roman"/>
                <w:sz w:val="20"/>
                <w:szCs w:val="20"/>
              </w:rPr>
              <w:t xml:space="preserve">Рассмотрена технология управления рисками на этапе принятия решений, не имеющих четкого норматива, в ситуации, где есть неопределенность и неуверенность. </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Правила производства и контроля качества лекарственных средств в Российской Федерации (стандарт </w:t>
            </w:r>
            <w:r w:rsidRPr="00D66171">
              <w:rPr>
                <w:rFonts w:eastAsia="Times New Roman" w:cs="Arial"/>
                <w:b/>
                <w:sz w:val="20"/>
                <w:szCs w:val="20"/>
                <w:lang w:val="en-US" w:eastAsia="ru-RU"/>
              </w:rPr>
              <w:t>GMP</w:t>
            </w:r>
            <w:r w:rsidRPr="00D66171">
              <w:rPr>
                <w:rFonts w:eastAsia="Times New Roman" w:cs="Arial"/>
                <w:b/>
                <w:sz w:val="20"/>
                <w:szCs w:val="20"/>
                <w:lang w:eastAsia="ru-RU"/>
              </w:rPr>
              <w:t>)</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д.ф.н. Г.Н. Ковальская</w:t>
            </w:r>
          </w:p>
        </w:tc>
        <w:tc>
          <w:tcPr>
            <w:tcW w:w="8647" w:type="dxa"/>
          </w:tcPr>
          <w:p w:rsidR="00504B26" w:rsidRPr="00D66171" w:rsidRDefault="00504B26" w:rsidP="006960E0">
            <w:pPr>
              <w:spacing w:after="0" w:line="240" w:lineRule="auto"/>
              <w:jc w:val="both"/>
              <w:rPr>
                <w:rFonts w:eastAsia="Calibri" w:cs="Times New Roman"/>
                <w:sz w:val="20"/>
                <w:szCs w:val="20"/>
              </w:rPr>
            </w:pPr>
            <w:r w:rsidRPr="00D66171">
              <w:rPr>
                <w:rFonts w:eastAsia="Calibri" w:cs="Times New Roman"/>
                <w:sz w:val="20"/>
                <w:szCs w:val="20"/>
              </w:rPr>
              <w:t>Знакомит с правилами производства и контроля качества лекарственных средств в РФ. В модуле даны комментарии к Национальному стандарту производства и контроля качества ЛС. Особо рассмотрены правила производства стерильных лекарственных средств.</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6</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Антибактериальные лекарственные средства</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Д.Я. Жукова, д.м.н., проф.  Г.Н.Ковальская</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приведена классификация антибактериальных  средств,  представлен антибактериальный спектр препаратов, оригинальные и </w:t>
            </w:r>
            <w:proofErr w:type="spellStart"/>
            <w:r w:rsidRPr="00D66171">
              <w:rPr>
                <w:rFonts w:eastAsia="Calibri" w:cs="Times New Roman"/>
                <w:sz w:val="20"/>
                <w:szCs w:val="20"/>
              </w:rPr>
              <w:t>дженерические</w:t>
            </w:r>
            <w:proofErr w:type="spellEnd"/>
            <w:r w:rsidRPr="00D66171">
              <w:rPr>
                <w:rFonts w:eastAsia="Calibri" w:cs="Times New Roman"/>
                <w:sz w:val="20"/>
                <w:szCs w:val="20"/>
              </w:rPr>
              <w:t xml:space="preserve"> препараты, варианты нежелательного действия антибактериальных средств на организм человека, характер лекарственных взаимодействий, особенности клинического применения, список рекомендуемой литературы. Учебный материал представлен в таблицах и может быть использован как справочник. Модуль для самоконтроля содержит 20 тестовых заданий, 4 ситуационные задачи. Пособие предназначено для самостоятельной подготовки провизоров-аспирантов, провизоров-курсантов и фармацевтов курсов повышения квалификации по специальностям фармацевтического профиля.</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4</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Оригинальные и воспроизведенные лекарственные препараты</w:t>
            </w:r>
          </w:p>
          <w:p w:rsidR="00504B26" w:rsidRPr="00D66171" w:rsidRDefault="00504B26"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д.м.н.,проф</w:t>
            </w:r>
            <w:proofErr w:type="spellEnd"/>
            <w:r w:rsidRPr="00D66171">
              <w:rPr>
                <w:rFonts w:eastAsia="Times New Roman" w:cs="Arial"/>
                <w:sz w:val="20"/>
                <w:szCs w:val="20"/>
                <w:lang w:eastAsia="ru-RU"/>
              </w:rPr>
              <w:t xml:space="preserve">.  Г.Н.Ковальская, к.м.н.   Д.Я. Жукова </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 xml:space="preserve">В модуле представлен информационный материал по сравнительной характеристике оригинальных и воспроизведенных лекарственных препаратов, видам их эквивалентности и причинам, вызывающим терапевтическую неэквивалентность оригиналов и </w:t>
            </w:r>
            <w:proofErr w:type="spellStart"/>
            <w:r w:rsidRPr="00D66171">
              <w:rPr>
                <w:rFonts w:eastAsia="Calibri" w:cs="Times New Roman"/>
                <w:sz w:val="20"/>
                <w:szCs w:val="20"/>
              </w:rPr>
              <w:t>дженериков</w:t>
            </w:r>
            <w:proofErr w:type="spellEnd"/>
            <w:r w:rsidRPr="00D66171">
              <w:rPr>
                <w:rFonts w:eastAsia="Calibri" w:cs="Times New Roman"/>
                <w:sz w:val="20"/>
                <w:szCs w:val="20"/>
              </w:rPr>
              <w:t>.</w:t>
            </w:r>
          </w:p>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Модуль предназначен для послевузовского обучения провизоров и повышения квалификации фармацевтов</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4</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val="en-US" w:eastAsia="ru-RU"/>
              </w:rPr>
            </w:pPr>
            <w:r w:rsidRPr="00D66171">
              <w:rPr>
                <w:rFonts w:eastAsia="Times New Roman" w:cs="Arial"/>
                <w:b/>
                <w:sz w:val="20"/>
                <w:szCs w:val="20"/>
                <w:lang w:eastAsia="ru-RU"/>
              </w:rPr>
              <w:t>Управление и экономика фармации</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 xml:space="preserve">Тест (425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Фармация (ср. мед. персонал)</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 xml:space="preserve">Тест (313 </w:t>
            </w:r>
            <w:proofErr w:type="spellStart"/>
            <w:r w:rsidRPr="00D66171">
              <w:rPr>
                <w:rFonts w:eastAsia="Calibri" w:cs="Times New Roman"/>
                <w:sz w:val="20"/>
                <w:szCs w:val="20"/>
              </w:rPr>
              <w:t>т.з</w:t>
            </w:r>
            <w:proofErr w:type="spellEnd"/>
            <w:r w:rsidRPr="00D66171">
              <w:rPr>
                <w:rFonts w:eastAsia="Calibri" w:cs="Times New Roman"/>
                <w:sz w:val="20"/>
                <w:szCs w:val="20"/>
              </w:rPr>
              <w:t>.)</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504B26" w:rsidRPr="00E4430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Особенности маркетинга в аптечных организациях</w:t>
            </w:r>
            <w:r w:rsidRPr="00D66171">
              <w:rPr>
                <w:rFonts w:eastAsia="Times New Roman" w:cs="Arial"/>
                <w:sz w:val="20"/>
                <w:szCs w:val="20"/>
                <w:lang w:eastAsia="ru-RU"/>
              </w:rPr>
              <w:t xml:space="preserve"> </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Рыжова О.А.</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Times New Roman" w:cs="Times New Roman"/>
                <w:sz w:val="20"/>
                <w:szCs w:val="20"/>
                <w:lang w:eastAsia="ru-RU"/>
              </w:rPr>
              <w:t>УМ-158</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6</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504B26"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Особенности хранения лекарственных средств</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О.А. Рыжова, </w:t>
            </w:r>
            <w:proofErr w:type="spellStart"/>
            <w:r w:rsidRPr="00D66171">
              <w:rPr>
                <w:rFonts w:eastAsia="Times New Roman" w:cs="Arial"/>
                <w:sz w:val="20"/>
                <w:szCs w:val="20"/>
                <w:lang w:eastAsia="ru-RU"/>
              </w:rPr>
              <w:t>д.м.н.,проф</w:t>
            </w:r>
            <w:proofErr w:type="spellEnd"/>
            <w:r w:rsidRPr="00D66171">
              <w:rPr>
                <w:rFonts w:eastAsia="Times New Roman" w:cs="Arial"/>
                <w:sz w:val="20"/>
                <w:szCs w:val="20"/>
                <w:lang w:eastAsia="ru-RU"/>
              </w:rPr>
              <w:t xml:space="preserve">. Т.Л. </w:t>
            </w:r>
            <w:r w:rsidRPr="00D66171">
              <w:rPr>
                <w:rFonts w:eastAsia="Times New Roman" w:cs="Arial"/>
                <w:sz w:val="20"/>
                <w:szCs w:val="20"/>
                <w:lang w:eastAsia="ru-RU"/>
              </w:rPr>
              <w:lastRenderedPageBreak/>
              <w:t>Мороз</w:t>
            </w:r>
          </w:p>
        </w:tc>
        <w:tc>
          <w:tcPr>
            <w:tcW w:w="8647" w:type="dxa"/>
          </w:tcPr>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Сохранение и поддержание свойств ЛС в процессе их хранения и использования, а также обеспечение сохранности ЛС, подлежащих предметно-количественному учету, является обязательным лицензионным требованием и важнейшей задачей аптечных и медицинских </w:t>
            </w:r>
            <w:r w:rsidRPr="00D66171">
              <w:rPr>
                <w:rFonts w:eastAsia="Calibri" w:cs="Times New Roman"/>
                <w:sz w:val="20"/>
                <w:szCs w:val="20"/>
              </w:rPr>
              <w:lastRenderedPageBreak/>
              <w:t>организаций. В предлагаемых методических рекомендациях систематизированы и обобщены основные положения действующих нормативных документов по вопросам хранения лекарственных средств и изделий медицинского назначения.</w:t>
            </w:r>
          </w:p>
          <w:p w:rsidR="00504B26" w:rsidRPr="00D66171" w:rsidRDefault="00504B26" w:rsidP="006960E0">
            <w:pPr>
              <w:spacing w:after="0" w:line="240" w:lineRule="auto"/>
              <w:rPr>
                <w:rFonts w:eastAsia="Calibri" w:cs="Times New Roman"/>
                <w:sz w:val="20"/>
                <w:szCs w:val="20"/>
              </w:rPr>
            </w:pPr>
            <w:r w:rsidRPr="00D66171">
              <w:rPr>
                <w:rFonts w:eastAsia="Calibri" w:cs="Times New Roman"/>
                <w:sz w:val="20"/>
                <w:szCs w:val="20"/>
              </w:rPr>
              <w:t>Методические рекомендации предназначены для руководителей аптечных организаций, уполномоченных по качеству и специалистов аптек.</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p>
          <w:p w:rsidR="00504B26" w:rsidRPr="00DA5595" w:rsidRDefault="00504B26" w:rsidP="006960E0">
            <w:pPr>
              <w:spacing w:after="0" w:line="240" w:lineRule="auto"/>
              <w:jc w:val="right"/>
              <w:rPr>
                <w:rFonts w:eastAsia="Calibri" w:cs="Times New Roman"/>
                <w:sz w:val="20"/>
                <w:szCs w:val="20"/>
              </w:rPr>
            </w:pPr>
          </w:p>
          <w:p w:rsidR="00504B26" w:rsidRPr="00DA5595" w:rsidRDefault="00504B26" w:rsidP="006960E0">
            <w:pPr>
              <w:spacing w:after="0" w:line="240" w:lineRule="auto"/>
              <w:jc w:val="right"/>
              <w:rPr>
                <w:rFonts w:eastAsia="Calibri" w:cs="Times New Roman"/>
                <w:sz w:val="20"/>
                <w:szCs w:val="20"/>
              </w:rPr>
            </w:pPr>
          </w:p>
          <w:p w:rsidR="00504B26" w:rsidRPr="00DA5595" w:rsidRDefault="00504B26" w:rsidP="006960E0">
            <w:pPr>
              <w:spacing w:after="0" w:line="240" w:lineRule="auto"/>
              <w:jc w:val="right"/>
              <w:rPr>
                <w:rFonts w:eastAsia="Calibri" w:cs="Times New Roman"/>
                <w:sz w:val="20"/>
                <w:szCs w:val="20"/>
              </w:rPr>
            </w:pPr>
          </w:p>
          <w:p w:rsidR="00504B26" w:rsidRPr="00DA5595" w:rsidRDefault="00504B26" w:rsidP="006960E0">
            <w:pPr>
              <w:spacing w:after="0" w:line="240" w:lineRule="auto"/>
              <w:jc w:val="right"/>
              <w:rPr>
                <w:rFonts w:eastAsia="Calibri" w:cs="Times New Roman"/>
                <w:sz w:val="20"/>
                <w:szCs w:val="20"/>
              </w:rPr>
            </w:pPr>
          </w:p>
          <w:p w:rsidR="00504B26" w:rsidRPr="00DA5595" w:rsidRDefault="00504B26" w:rsidP="006960E0">
            <w:pPr>
              <w:spacing w:after="0" w:line="240" w:lineRule="auto"/>
              <w:jc w:val="right"/>
              <w:rPr>
                <w:rFonts w:eastAsia="Calibri" w:cs="Times New Roman"/>
                <w:sz w:val="20"/>
                <w:szCs w:val="20"/>
              </w:rPr>
            </w:pPr>
          </w:p>
          <w:p w:rsidR="00504B26" w:rsidRPr="00DA5595" w:rsidRDefault="00504B26" w:rsidP="006960E0">
            <w:pPr>
              <w:spacing w:after="0" w:line="240" w:lineRule="auto"/>
              <w:jc w:val="right"/>
              <w:rPr>
                <w:rFonts w:eastAsia="Calibri" w:cs="Times New Roman"/>
                <w:sz w:val="20"/>
                <w:szCs w:val="20"/>
              </w:rPr>
            </w:pPr>
          </w:p>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p>
          <w:p w:rsidR="00504B26" w:rsidRPr="00DA5595" w:rsidRDefault="00504B26" w:rsidP="006960E0">
            <w:pPr>
              <w:spacing w:after="0" w:line="240" w:lineRule="auto"/>
              <w:jc w:val="right"/>
              <w:rPr>
                <w:rFonts w:eastAsia="Times New Roman" w:cs="Arial CYR"/>
                <w:sz w:val="20"/>
                <w:szCs w:val="20"/>
                <w:lang w:eastAsia="ru-RU"/>
              </w:rPr>
            </w:pPr>
          </w:p>
          <w:p w:rsidR="00504B26" w:rsidRPr="00DA5595" w:rsidRDefault="00504B26" w:rsidP="006960E0">
            <w:pPr>
              <w:spacing w:after="0" w:line="240" w:lineRule="auto"/>
              <w:jc w:val="right"/>
              <w:rPr>
                <w:rFonts w:eastAsia="Times New Roman" w:cs="Arial CYR"/>
                <w:sz w:val="20"/>
                <w:szCs w:val="20"/>
                <w:lang w:eastAsia="ru-RU"/>
              </w:rPr>
            </w:pPr>
          </w:p>
          <w:p w:rsidR="00504B26" w:rsidRPr="00DA5595" w:rsidRDefault="00504B26" w:rsidP="006960E0">
            <w:pPr>
              <w:spacing w:after="0" w:line="240" w:lineRule="auto"/>
              <w:jc w:val="right"/>
              <w:rPr>
                <w:rFonts w:eastAsia="Times New Roman" w:cs="Arial CYR"/>
                <w:sz w:val="20"/>
                <w:szCs w:val="20"/>
                <w:lang w:eastAsia="ru-RU"/>
              </w:rPr>
            </w:pPr>
          </w:p>
          <w:p w:rsidR="00504B26" w:rsidRPr="00DA5595" w:rsidRDefault="00504B26" w:rsidP="006960E0">
            <w:pPr>
              <w:spacing w:after="0" w:line="240" w:lineRule="auto"/>
              <w:jc w:val="right"/>
              <w:rPr>
                <w:rFonts w:eastAsia="Times New Roman" w:cs="Arial CYR"/>
                <w:sz w:val="20"/>
                <w:szCs w:val="20"/>
                <w:lang w:eastAsia="ru-RU"/>
              </w:rPr>
            </w:pPr>
          </w:p>
          <w:p w:rsidR="00504B26" w:rsidRPr="00DA5595" w:rsidRDefault="00504B26" w:rsidP="006960E0">
            <w:pPr>
              <w:spacing w:after="0" w:line="240" w:lineRule="auto"/>
              <w:jc w:val="right"/>
              <w:rPr>
                <w:rFonts w:eastAsia="Times New Roman" w:cs="Arial CYR"/>
                <w:sz w:val="20"/>
                <w:szCs w:val="20"/>
                <w:lang w:eastAsia="ru-RU"/>
              </w:rPr>
            </w:pPr>
          </w:p>
          <w:p w:rsidR="00504B26" w:rsidRPr="00DA5595" w:rsidRDefault="00504B26" w:rsidP="006960E0">
            <w:pPr>
              <w:spacing w:after="0" w:line="240" w:lineRule="auto"/>
              <w:jc w:val="right"/>
              <w:rPr>
                <w:rFonts w:eastAsia="Times New Roman" w:cs="Arial CYR"/>
                <w:sz w:val="20"/>
                <w:szCs w:val="20"/>
                <w:lang w:eastAsia="ru-RU"/>
              </w:rPr>
            </w:pPr>
          </w:p>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504B26"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Государственное регулирование оборота наркотических средств и психотропных веществ в медицинских организациях</w:t>
            </w:r>
          </w:p>
          <w:p w:rsidR="00504B26" w:rsidRPr="00D66171" w:rsidRDefault="00504B26" w:rsidP="006960E0">
            <w:pPr>
              <w:spacing w:after="0" w:line="240" w:lineRule="auto"/>
              <w:rPr>
                <w:rFonts w:eastAsia="Times New Roman" w:cs="Arial"/>
                <w:sz w:val="20"/>
                <w:szCs w:val="20"/>
                <w:lang w:eastAsia="ru-RU"/>
              </w:rPr>
            </w:pPr>
            <w:proofErr w:type="spellStart"/>
            <w:r w:rsidRPr="00D66171">
              <w:rPr>
                <w:rFonts w:eastAsia="Times New Roman" w:cs="Arial"/>
                <w:sz w:val="20"/>
                <w:szCs w:val="20"/>
                <w:lang w:eastAsia="ru-RU"/>
              </w:rPr>
              <w:t>д.м.н.,проф</w:t>
            </w:r>
            <w:proofErr w:type="spellEnd"/>
            <w:r w:rsidRPr="00D66171">
              <w:rPr>
                <w:rFonts w:eastAsia="Times New Roman" w:cs="Arial"/>
                <w:sz w:val="20"/>
                <w:szCs w:val="20"/>
                <w:lang w:eastAsia="ru-RU"/>
              </w:rPr>
              <w:t>. Т.Л. Мороз</w:t>
            </w:r>
          </w:p>
        </w:tc>
        <w:tc>
          <w:tcPr>
            <w:tcW w:w="8647" w:type="dxa"/>
          </w:tcPr>
          <w:p w:rsidR="00504B26" w:rsidRPr="00D66171" w:rsidRDefault="00504B26" w:rsidP="006960E0">
            <w:pPr>
              <w:spacing w:after="0" w:line="240" w:lineRule="auto"/>
              <w:rPr>
                <w:rFonts w:eastAsia="Calibri" w:cs="Times New Roman"/>
                <w:sz w:val="20"/>
                <w:szCs w:val="20"/>
              </w:rPr>
            </w:pPr>
            <w:r w:rsidRPr="00D66171">
              <w:rPr>
                <w:bCs/>
                <w:iCs/>
                <w:sz w:val="20"/>
                <w:szCs w:val="20"/>
              </w:rPr>
              <w:t>В 2012–2016 гг. в области обращения НС и ПВ появился целый ряд новых нормативно-правовых актов, которые значительно изменили порядок работы с НС и ПВ. Новые требования к порядку их обращения для медицинского применения вызывают много вопросов у практических работников. Настоящее пособие  должно помочь специалистам здравоохранения в решении насущных вопросов организации работы с лекарственными препаратами, содержащими НС и ПВ.</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8</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6F7D69"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Правила изготовления ЛП для медицинского применения</w:t>
            </w:r>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 xml:space="preserve">Г.Н. Ковальская, Е.Н. </w:t>
            </w:r>
            <w:proofErr w:type="spellStart"/>
            <w:r w:rsidRPr="00D66171">
              <w:rPr>
                <w:rFonts w:cs="Arial"/>
                <w:sz w:val="20"/>
                <w:szCs w:val="20"/>
              </w:rPr>
              <w:t>Михалевич</w:t>
            </w:r>
            <w:proofErr w:type="spellEnd"/>
          </w:p>
        </w:tc>
        <w:tc>
          <w:tcPr>
            <w:tcW w:w="8647" w:type="dxa"/>
          </w:tcPr>
          <w:p w:rsidR="00504B26" w:rsidRPr="00D66171" w:rsidRDefault="00504B26" w:rsidP="006960E0">
            <w:pPr>
              <w:spacing w:after="0" w:line="240" w:lineRule="auto"/>
              <w:rPr>
                <w:bCs/>
                <w:iCs/>
                <w:sz w:val="20"/>
                <w:szCs w:val="20"/>
              </w:rPr>
            </w:pPr>
            <w:r w:rsidRPr="00D66171">
              <w:rPr>
                <w:bCs/>
                <w:iCs/>
                <w:sz w:val="20"/>
                <w:szCs w:val="20"/>
              </w:rPr>
              <w:t>Для изучения представлен информационный материал об основных правилах изготовления лекарственных препаратов для медицинского применения в производственных аптеках, контроле их качества, маркировке и хранению. Модуль предназначен для послевузовского обучения провизоров и повышения квалификации фармацевтов.</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lang w:val="en-US"/>
              </w:rPr>
            </w:pPr>
            <w:r w:rsidRPr="00DA5595">
              <w:rPr>
                <w:rFonts w:eastAsia="Calibri" w:cs="Times New Roman"/>
                <w:sz w:val="20"/>
                <w:szCs w:val="20"/>
                <w:lang w:val="en-US"/>
              </w:rPr>
              <w:t>6</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504B26" w:rsidRPr="00096A20"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Маркетинг фармацевтической продукции и БАД</w:t>
            </w:r>
          </w:p>
          <w:p w:rsidR="00504B26" w:rsidRPr="00D66171" w:rsidRDefault="00504B26" w:rsidP="006960E0">
            <w:pPr>
              <w:spacing w:after="0" w:line="240" w:lineRule="auto"/>
              <w:rPr>
                <w:rFonts w:eastAsia="Times New Roman" w:cs="Arial"/>
                <w:b/>
                <w:sz w:val="20"/>
                <w:szCs w:val="20"/>
                <w:lang w:val="en-US" w:eastAsia="ru-RU"/>
              </w:rPr>
            </w:pPr>
            <w:r w:rsidRPr="00D66171">
              <w:rPr>
                <w:rFonts w:cs="Arial"/>
                <w:sz w:val="20"/>
                <w:szCs w:val="20"/>
              </w:rPr>
              <w:t>О.А. Рыжова</w:t>
            </w:r>
          </w:p>
        </w:tc>
        <w:tc>
          <w:tcPr>
            <w:tcW w:w="8647" w:type="dxa"/>
          </w:tcPr>
          <w:p w:rsidR="00504B26" w:rsidRPr="00D66171" w:rsidRDefault="00504B26" w:rsidP="006960E0">
            <w:pPr>
              <w:spacing w:after="0" w:line="240" w:lineRule="auto"/>
              <w:rPr>
                <w:bCs/>
                <w:iCs/>
                <w:sz w:val="20"/>
                <w:szCs w:val="20"/>
              </w:rPr>
            </w:pPr>
            <w:r w:rsidRPr="00D66171">
              <w:rPr>
                <w:bCs/>
                <w:iCs/>
                <w:sz w:val="20"/>
                <w:szCs w:val="20"/>
              </w:rPr>
              <w:t>Рассмотрены основные особенности фармацевтического маркетинга. Приведен обзор, состояние и перспективы развития рынка лекарственных препаратов и БАД. Описано позиционирование на фармацевтическом рынке.</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lang w:val="en-US"/>
              </w:rPr>
            </w:pPr>
            <w:r w:rsidRPr="00DA5595">
              <w:rPr>
                <w:rFonts w:eastAsia="Calibri" w:cs="Times New Roman"/>
                <w:sz w:val="20"/>
                <w:szCs w:val="20"/>
                <w:lang w:val="en-US"/>
              </w:rPr>
              <w:t>8</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2017</w:t>
            </w:r>
          </w:p>
        </w:tc>
      </w:tr>
      <w:tr w:rsidR="00504B26" w:rsidRPr="00E83CE5"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Аккредитация фармацевтических кадров. Система непрерывного медицинского и фармацевтического образования</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проф. Ковальская Г.Н., к.м.н. Рыжова О.А.</w:t>
            </w:r>
          </w:p>
        </w:tc>
        <w:tc>
          <w:tcPr>
            <w:tcW w:w="8647" w:type="dxa"/>
          </w:tcPr>
          <w:p w:rsidR="00504B26" w:rsidRPr="00D66171" w:rsidRDefault="00504B26" w:rsidP="006960E0">
            <w:pPr>
              <w:spacing w:after="0" w:line="240" w:lineRule="auto"/>
              <w:rPr>
                <w:bCs/>
                <w:iCs/>
                <w:sz w:val="20"/>
                <w:szCs w:val="20"/>
              </w:rPr>
            </w:pPr>
            <w:r w:rsidRPr="00D66171">
              <w:rPr>
                <w:bCs/>
                <w:iCs/>
                <w:sz w:val="20"/>
                <w:szCs w:val="20"/>
              </w:rPr>
              <w:t>Рассмотрена основная система аккредитации фармацевтических специалистов. Приведены основные элементы системы непрерывного медицинского и фармацевтического образования. Описаны номенклатура должностей  и номенклатура специальностей фармацевтических специалистов. Модуль предназначен фармацевтическим специалистам.</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8</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Особенности обращения БАД к пище</w:t>
            </w:r>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 xml:space="preserve">Г.Н. Ковальская, Е.Н. </w:t>
            </w:r>
            <w:proofErr w:type="spellStart"/>
            <w:r w:rsidRPr="00D66171">
              <w:rPr>
                <w:rFonts w:cs="Arial"/>
                <w:sz w:val="20"/>
                <w:szCs w:val="20"/>
              </w:rPr>
              <w:t>Михалевич</w:t>
            </w:r>
            <w:proofErr w:type="spellEnd"/>
          </w:p>
        </w:tc>
        <w:tc>
          <w:tcPr>
            <w:tcW w:w="8647" w:type="dxa"/>
          </w:tcPr>
          <w:p w:rsidR="00504B26" w:rsidRPr="00D66171" w:rsidRDefault="00504B26" w:rsidP="006960E0">
            <w:pPr>
              <w:spacing w:after="0" w:line="240" w:lineRule="auto"/>
              <w:rPr>
                <w:bCs/>
                <w:iCs/>
                <w:sz w:val="20"/>
                <w:szCs w:val="20"/>
              </w:rPr>
            </w:pPr>
            <w:r w:rsidRPr="00D66171">
              <w:rPr>
                <w:sz w:val="20"/>
                <w:szCs w:val="20"/>
              </w:rPr>
              <w:t>Для изучения представлен информационный материал, в котором приводятся общие сведения о биологически активных добавках к пище, а также анализ современной нормативной базы, регламентирующей их оборот на территории России и стран Евроазиатского экономического союза. Модуль предназначен для послевузовского обучения провизоров и повышения квалификации фармацевтов.</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9B5AE7"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Взаимодействие лекарственных препаратов для медицинского применения</w:t>
            </w:r>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 xml:space="preserve">Г.Н. Ковальская, Д.Я. Жукова, Е.Н. </w:t>
            </w:r>
            <w:proofErr w:type="spellStart"/>
            <w:r w:rsidRPr="00D66171">
              <w:rPr>
                <w:rFonts w:cs="Arial"/>
                <w:sz w:val="20"/>
                <w:szCs w:val="20"/>
              </w:rPr>
              <w:t>Михалевич</w:t>
            </w:r>
            <w:proofErr w:type="spellEnd"/>
          </w:p>
        </w:tc>
        <w:tc>
          <w:tcPr>
            <w:tcW w:w="8647" w:type="dxa"/>
          </w:tcPr>
          <w:p w:rsidR="00504B26" w:rsidRPr="00D66171" w:rsidRDefault="00504B26" w:rsidP="006960E0">
            <w:pPr>
              <w:spacing w:after="0" w:line="240" w:lineRule="auto"/>
              <w:rPr>
                <w:sz w:val="20"/>
                <w:szCs w:val="20"/>
              </w:rPr>
            </w:pPr>
            <w:r w:rsidRPr="00D66171">
              <w:rPr>
                <w:sz w:val="20"/>
                <w:szCs w:val="20"/>
              </w:rPr>
              <w:t xml:space="preserve">В модуле представлен информационный материал о </w:t>
            </w:r>
            <w:proofErr w:type="spellStart"/>
            <w:r w:rsidRPr="00D66171">
              <w:rPr>
                <w:sz w:val="20"/>
                <w:szCs w:val="20"/>
              </w:rPr>
              <w:t>межлекарственном</w:t>
            </w:r>
            <w:proofErr w:type="spellEnd"/>
            <w:r w:rsidRPr="00D66171">
              <w:rPr>
                <w:sz w:val="20"/>
                <w:szCs w:val="20"/>
              </w:rPr>
              <w:t xml:space="preserve"> взаимодействии фармацевтического и фармакологического характера, а также вариант информационного обеспечения в вопросах взаимодействия лекарственных препаратов. </w:t>
            </w:r>
          </w:p>
          <w:p w:rsidR="00504B26" w:rsidRPr="00D66171" w:rsidRDefault="00504B26" w:rsidP="006960E0">
            <w:pPr>
              <w:spacing w:after="0" w:line="240" w:lineRule="auto"/>
              <w:rPr>
                <w:sz w:val="20"/>
                <w:szCs w:val="20"/>
              </w:rPr>
            </w:pPr>
            <w:r w:rsidRPr="00D66171">
              <w:rPr>
                <w:sz w:val="20"/>
                <w:szCs w:val="20"/>
              </w:rPr>
              <w:t>Модуль предназначен для послевузовского обучения провизоров и повышения квалификации фармацевтов.</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8</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B318C1"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Безопасность лекарственных средств и </w:t>
            </w:r>
            <w:proofErr w:type="spellStart"/>
            <w:r w:rsidRPr="00D66171">
              <w:rPr>
                <w:rFonts w:eastAsia="Times New Roman" w:cs="Arial"/>
                <w:b/>
                <w:sz w:val="20"/>
                <w:szCs w:val="20"/>
                <w:lang w:eastAsia="ru-RU"/>
              </w:rPr>
              <w:t>фармаконадзор</w:t>
            </w:r>
            <w:proofErr w:type="spellEnd"/>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Г.Н. Ковальская, О.А. Рыжова</w:t>
            </w:r>
          </w:p>
        </w:tc>
        <w:tc>
          <w:tcPr>
            <w:tcW w:w="8647" w:type="dxa"/>
          </w:tcPr>
          <w:p w:rsidR="00504B26" w:rsidRPr="00D66171" w:rsidRDefault="00504B26" w:rsidP="006960E0">
            <w:pPr>
              <w:spacing w:after="0" w:line="240" w:lineRule="auto"/>
              <w:rPr>
                <w:sz w:val="20"/>
                <w:szCs w:val="20"/>
              </w:rPr>
            </w:pPr>
            <w:r w:rsidRPr="00D66171">
              <w:rPr>
                <w:sz w:val="20"/>
                <w:szCs w:val="20"/>
              </w:rPr>
              <w:t xml:space="preserve">Рассмотрены основные понятия безопасности лекарственных средств и </w:t>
            </w:r>
            <w:proofErr w:type="spellStart"/>
            <w:r w:rsidRPr="00D66171">
              <w:rPr>
                <w:sz w:val="20"/>
                <w:szCs w:val="20"/>
              </w:rPr>
              <w:t>фармаконадзора</w:t>
            </w:r>
            <w:proofErr w:type="spellEnd"/>
            <w:r w:rsidRPr="00D66171">
              <w:rPr>
                <w:sz w:val="20"/>
                <w:szCs w:val="20"/>
              </w:rPr>
              <w:t xml:space="preserve">. Приведены основные элементы </w:t>
            </w:r>
            <w:proofErr w:type="spellStart"/>
            <w:r w:rsidRPr="00D66171">
              <w:rPr>
                <w:sz w:val="20"/>
                <w:szCs w:val="20"/>
              </w:rPr>
              <w:t>мастер-файла</w:t>
            </w:r>
            <w:proofErr w:type="spellEnd"/>
            <w:r w:rsidRPr="00D66171">
              <w:rPr>
                <w:sz w:val="20"/>
                <w:szCs w:val="20"/>
              </w:rPr>
              <w:t xml:space="preserve"> </w:t>
            </w:r>
            <w:proofErr w:type="spellStart"/>
            <w:r w:rsidRPr="00D66171">
              <w:rPr>
                <w:sz w:val="20"/>
                <w:szCs w:val="20"/>
              </w:rPr>
              <w:t>фармаконадзора</w:t>
            </w:r>
            <w:proofErr w:type="spellEnd"/>
            <w:r w:rsidRPr="00D66171">
              <w:rPr>
                <w:sz w:val="20"/>
                <w:szCs w:val="20"/>
              </w:rPr>
              <w:t xml:space="preserve">. Описаны аудит системы </w:t>
            </w:r>
            <w:proofErr w:type="spellStart"/>
            <w:r w:rsidRPr="00D66171">
              <w:rPr>
                <w:sz w:val="20"/>
                <w:szCs w:val="20"/>
              </w:rPr>
              <w:t>фармаконадзора</w:t>
            </w:r>
            <w:proofErr w:type="spellEnd"/>
            <w:r w:rsidRPr="00D66171">
              <w:rPr>
                <w:sz w:val="20"/>
                <w:szCs w:val="20"/>
              </w:rPr>
              <w:t xml:space="preserve"> и план управления рисками.</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8</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B318C1"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Особенности реализации ЛС в </w:t>
            </w:r>
            <w:r w:rsidRPr="00D66171">
              <w:rPr>
                <w:rFonts w:eastAsia="Times New Roman" w:cs="Arial"/>
                <w:b/>
                <w:sz w:val="20"/>
                <w:szCs w:val="20"/>
                <w:lang w:eastAsia="ru-RU"/>
              </w:rPr>
              <w:lastRenderedPageBreak/>
              <w:t>обособленных подразделениях медицинских организаций</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О.А. Рыжова</w:t>
            </w:r>
          </w:p>
        </w:tc>
        <w:tc>
          <w:tcPr>
            <w:tcW w:w="8647" w:type="dxa"/>
          </w:tcPr>
          <w:p w:rsidR="00504B26" w:rsidRPr="00D66171" w:rsidRDefault="00504B26" w:rsidP="006960E0">
            <w:pPr>
              <w:spacing w:after="0" w:line="240" w:lineRule="auto"/>
              <w:rPr>
                <w:sz w:val="20"/>
                <w:szCs w:val="20"/>
              </w:rPr>
            </w:pPr>
            <w:r w:rsidRPr="00D66171">
              <w:rPr>
                <w:sz w:val="20"/>
                <w:szCs w:val="20"/>
              </w:rPr>
              <w:lastRenderedPageBreak/>
              <w:t xml:space="preserve">В пособии представлены организационно-методические аспекты розничной реализации </w:t>
            </w:r>
            <w:r w:rsidRPr="00D66171">
              <w:rPr>
                <w:sz w:val="20"/>
                <w:szCs w:val="20"/>
              </w:rPr>
              <w:lastRenderedPageBreak/>
              <w:t>лекарственных средств медицинскими специалистами в  обособленных подразделениях медицинских организаций (</w:t>
            </w:r>
            <w:proofErr w:type="spellStart"/>
            <w:r w:rsidRPr="00D66171">
              <w:rPr>
                <w:sz w:val="20"/>
                <w:szCs w:val="20"/>
              </w:rPr>
              <w:t>ФАПах</w:t>
            </w:r>
            <w:proofErr w:type="spellEnd"/>
            <w:r w:rsidRPr="00D66171">
              <w:rPr>
                <w:sz w:val="20"/>
                <w:szCs w:val="20"/>
              </w:rPr>
              <w:t>), расположенных в сельской местности, не имеющей аптек.</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lastRenderedPageBreak/>
              <w:t>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 входной. Фармацевтическая технология и контроль качества</w:t>
            </w:r>
          </w:p>
        </w:tc>
        <w:tc>
          <w:tcPr>
            <w:tcW w:w="8647" w:type="dxa"/>
          </w:tcPr>
          <w:p w:rsidR="00504B26" w:rsidRPr="00D66171" w:rsidRDefault="00504B26" w:rsidP="006960E0">
            <w:pPr>
              <w:spacing w:after="0" w:line="240" w:lineRule="auto"/>
              <w:rPr>
                <w:sz w:val="20"/>
                <w:szCs w:val="20"/>
              </w:rPr>
            </w:pPr>
            <w:r w:rsidRPr="00D66171">
              <w:rPr>
                <w:sz w:val="20"/>
                <w:szCs w:val="20"/>
              </w:rPr>
              <w:t xml:space="preserve">180 </w:t>
            </w:r>
            <w:proofErr w:type="spellStart"/>
            <w:r w:rsidRPr="00D66171">
              <w:rPr>
                <w:sz w:val="20"/>
                <w:szCs w:val="20"/>
              </w:rPr>
              <w:t>т.з</w:t>
            </w:r>
            <w:proofErr w:type="spellEnd"/>
            <w:r w:rsidRPr="00D66171">
              <w:rPr>
                <w:sz w:val="20"/>
                <w:szCs w:val="20"/>
              </w:rPr>
              <w:t>.</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300"/>
        </w:trPr>
        <w:tc>
          <w:tcPr>
            <w:tcW w:w="1702" w:type="dxa"/>
            <w:vMerge/>
          </w:tcPr>
          <w:p w:rsidR="00504B26" w:rsidRPr="00D66171" w:rsidRDefault="00504B26"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Обращение наркотических и психотропных лекарственных препаратов в свете повышения доступности обезболивания</w:t>
            </w:r>
          </w:p>
          <w:p w:rsidR="00504B26" w:rsidRPr="00D66171" w:rsidRDefault="00504B26" w:rsidP="006960E0">
            <w:pPr>
              <w:spacing w:after="0" w:line="240" w:lineRule="auto"/>
              <w:rPr>
                <w:rFonts w:eastAsia="Times New Roman" w:cs="Arial"/>
                <w:sz w:val="20"/>
                <w:szCs w:val="20"/>
                <w:highlight w:val="green"/>
                <w:lang w:eastAsia="ru-RU"/>
              </w:rPr>
            </w:pPr>
            <w:r w:rsidRPr="00D66171">
              <w:rPr>
                <w:rFonts w:eastAsia="Times New Roman" w:cs="Arial"/>
                <w:sz w:val="20"/>
                <w:szCs w:val="20"/>
                <w:lang w:eastAsia="ru-RU"/>
              </w:rPr>
              <w:t>Т.Л. Мороз</w:t>
            </w:r>
          </w:p>
        </w:tc>
        <w:tc>
          <w:tcPr>
            <w:tcW w:w="8647" w:type="dxa"/>
          </w:tcPr>
          <w:p w:rsidR="00504B26" w:rsidRPr="00D66171" w:rsidRDefault="00504B26" w:rsidP="006960E0">
            <w:pPr>
              <w:pStyle w:val="a7"/>
              <w:rPr>
                <w:rFonts w:asciiTheme="minorHAnsi" w:hAnsiTheme="minorHAnsi"/>
                <w:sz w:val="20"/>
                <w:szCs w:val="20"/>
              </w:rPr>
            </w:pPr>
            <w:r w:rsidRPr="00D66171">
              <w:rPr>
                <w:rFonts w:asciiTheme="minorHAnsi" w:hAnsiTheme="minorHAnsi"/>
                <w:sz w:val="20"/>
                <w:szCs w:val="20"/>
              </w:rPr>
              <w:t xml:space="preserve">Рассмотрены основные требования к обращению лекарственных препаратов, содержащих наркотические средства и психотропные вещества, в аптечных и медицинских организациях и условия их выполнения в свете последних изменений нормативно-правовой базы. </w:t>
            </w:r>
          </w:p>
          <w:p w:rsidR="00504B26" w:rsidRPr="00D66171" w:rsidRDefault="00504B26" w:rsidP="006960E0">
            <w:pPr>
              <w:pStyle w:val="a7"/>
              <w:rPr>
                <w:rFonts w:asciiTheme="minorHAnsi" w:hAnsiTheme="minorHAnsi"/>
                <w:sz w:val="20"/>
                <w:szCs w:val="20"/>
              </w:rPr>
            </w:pPr>
            <w:r w:rsidRPr="00D66171">
              <w:rPr>
                <w:rFonts w:asciiTheme="minorHAnsi" w:hAnsiTheme="minorHAnsi"/>
                <w:sz w:val="20"/>
                <w:szCs w:val="20"/>
              </w:rPr>
              <w:t xml:space="preserve">Целью происходящих и предстоящих изменений нормативной базы в области оборота наркотических средств и психотропных веществ является повышение доступности обезболивания для больных с резко выраженным болевым синдромом. Новые нормативные документы значительно упрощают деятельность медицинских и фармацевтических работников в сфере оборота наркотических средств и психотропных веществ. Наиболее существенные изменения в 2012–2017 гг. внесены в порядок назначения и выписывания наркотических средств и психотропных веществ, их хранения, перевозки и уничтожения, определения потребности. </w:t>
            </w:r>
          </w:p>
        </w:tc>
        <w:tc>
          <w:tcPr>
            <w:tcW w:w="567" w:type="dxa"/>
            <w:shd w:val="clear" w:color="auto" w:fill="auto"/>
            <w:noWrap/>
            <w:vAlign w:val="bottom"/>
            <w:hideMark/>
          </w:tcPr>
          <w:p w:rsidR="00504B26" w:rsidRPr="00DA5595" w:rsidRDefault="00504B26" w:rsidP="006960E0">
            <w:pPr>
              <w:spacing w:after="0" w:line="240" w:lineRule="auto"/>
              <w:jc w:val="right"/>
              <w:rPr>
                <w:rFonts w:eastAsia="Calibri" w:cs="Times New Roman"/>
                <w:sz w:val="20"/>
                <w:szCs w:val="20"/>
              </w:rPr>
            </w:pPr>
            <w:r w:rsidRPr="00DA5595">
              <w:rPr>
                <w:rFonts w:eastAsia="Calibri" w:cs="Times New Roman"/>
                <w:sz w:val="20"/>
                <w:szCs w:val="20"/>
              </w:rPr>
              <w:t>8</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965D89" w:rsidTr="004E3696">
        <w:trPr>
          <w:trHeight w:val="276"/>
        </w:trPr>
        <w:tc>
          <w:tcPr>
            <w:tcW w:w="1702" w:type="dxa"/>
            <w:vMerge w:val="restart"/>
          </w:tcPr>
          <w:p w:rsidR="006960E0" w:rsidRPr="00D66171" w:rsidRDefault="006960E0" w:rsidP="006960E0">
            <w:pPr>
              <w:spacing w:after="0" w:line="240" w:lineRule="auto"/>
              <w:ind w:left="-108"/>
              <w:jc w:val="right"/>
              <w:rPr>
                <w:rFonts w:eastAsia="Times New Roman" w:cs="Arial CYR"/>
                <w:b/>
                <w:sz w:val="20"/>
                <w:szCs w:val="20"/>
                <w:lang w:eastAsia="ru-RU"/>
              </w:rPr>
            </w:pPr>
            <w:r w:rsidRPr="00D66171">
              <w:rPr>
                <w:rFonts w:eastAsia="Times New Roman" w:cs="Arial CYR"/>
                <w:b/>
                <w:sz w:val="20"/>
                <w:szCs w:val="20"/>
                <w:lang w:eastAsia="ru-RU"/>
              </w:rPr>
              <w:t>физиотерапии и курортологии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Общие вопросы физиотерапии</w:t>
            </w:r>
          </w:p>
        </w:tc>
        <w:tc>
          <w:tcPr>
            <w:tcW w:w="8647" w:type="dxa"/>
          </w:tcPr>
          <w:p w:rsidR="006960E0" w:rsidRPr="00D66171" w:rsidRDefault="006960E0" w:rsidP="006960E0">
            <w:pPr>
              <w:spacing w:after="0" w:line="240" w:lineRule="auto"/>
              <w:jc w:val="both"/>
              <w:rPr>
                <w:rFonts w:eastAsia="Times New Roman" w:cs="Arial CYR"/>
                <w:sz w:val="20"/>
                <w:szCs w:val="20"/>
                <w:lang w:eastAsia="ru-RU"/>
              </w:rPr>
            </w:pP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965D89"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Вопросы по физиотерапии и курортологии</w:t>
            </w:r>
          </w:p>
        </w:tc>
        <w:tc>
          <w:tcPr>
            <w:tcW w:w="8647" w:type="dxa"/>
          </w:tcPr>
          <w:p w:rsidR="006960E0" w:rsidRPr="00D66171" w:rsidRDefault="006960E0" w:rsidP="006960E0">
            <w:pPr>
              <w:spacing w:after="0" w:line="240" w:lineRule="auto"/>
              <w:jc w:val="both"/>
              <w:rPr>
                <w:rFonts w:eastAsia="Times New Roman" w:cs="Arial CYR"/>
                <w:sz w:val="20"/>
                <w:szCs w:val="20"/>
                <w:lang w:eastAsia="ru-RU"/>
              </w:rPr>
            </w:pPr>
            <w:r w:rsidRPr="00D66171">
              <w:rPr>
                <w:rFonts w:eastAsia="Times New Roman" w:cs="Arial CYR"/>
                <w:sz w:val="20"/>
                <w:szCs w:val="20"/>
                <w:lang w:eastAsia="ru-RU"/>
              </w:rPr>
              <w:t xml:space="preserve">Тест (249 </w:t>
            </w:r>
            <w:proofErr w:type="spellStart"/>
            <w:r w:rsidRPr="00D66171">
              <w:rPr>
                <w:rFonts w:eastAsia="Times New Roman" w:cs="Arial CYR"/>
                <w:sz w:val="20"/>
                <w:szCs w:val="20"/>
                <w:lang w:eastAsia="ru-RU"/>
              </w:rPr>
              <w:t>т.з</w:t>
            </w:r>
            <w:proofErr w:type="spellEnd"/>
            <w:r w:rsidRPr="00D66171">
              <w:rPr>
                <w:rFonts w:eastAsia="Times New Roman" w:cs="Arial CYR"/>
                <w:sz w:val="20"/>
                <w:szCs w:val="20"/>
                <w:lang w:eastAsia="ru-RU"/>
              </w:rPr>
              <w:t>.)</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 </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2011</w:t>
            </w:r>
          </w:p>
        </w:tc>
      </w:tr>
      <w:tr w:rsidR="006960E0" w:rsidRPr="00965D89"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Климат и </w:t>
            </w:r>
            <w:proofErr w:type="spellStart"/>
            <w:r w:rsidRPr="00D66171">
              <w:rPr>
                <w:rFonts w:eastAsia="Times New Roman" w:cs="Arial"/>
                <w:b/>
                <w:sz w:val="20"/>
                <w:szCs w:val="20"/>
                <w:lang w:eastAsia="ru-RU"/>
              </w:rPr>
              <w:t>климатолечение</w:t>
            </w:r>
            <w:proofErr w:type="spellEnd"/>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 xml:space="preserve">А.А. </w:t>
            </w:r>
            <w:proofErr w:type="spellStart"/>
            <w:r w:rsidRPr="00D66171">
              <w:rPr>
                <w:rFonts w:eastAsia="Calibri" w:cs="Arial"/>
                <w:sz w:val="20"/>
                <w:szCs w:val="20"/>
              </w:rPr>
              <w:t>Федотченко</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Изложены современные представления о природе солнечных и земных связей и о том многостороннем, разноплановом воздействии, которое оказывают климат и погода на организм человека. Рассматриваются вопросы климатотерапии и </w:t>
            </w:r>
            <w:proofErr w:type="spellStart"/>
            <w:r w:rsidRPr="00D66171">
              <w:rPr>
                <w:rFonts w:eastAsia="Calibri" w:cs="Times New Roman"/>
                <w:sz w:val="20"/>
                <w:szCs w:val="20"/>
              </w:rPr>
              <w:t>климатопрофилактики</w:t>
            </w:r>
            <w:proofErr w:type="spellEnd"/>
            <w:r w:rsidRPr="00D66171">
              <w:rPr>
                <w:rFonts w:eastAsia="Calibri" w:cs="Times New Roman"/>
                <w:sz w:val="20"/>
                <w:szCs w:val="20"/>
              </w:rPr>
              <w:t xml:space="preserve"> с целью закаливания организма, лечения и предупреждения болезней.  Пособие предназначено для медицинских работников лечебно-профилак</w:t>
            </w:r>
            <w:r w:rsidRPr="00D66171">
              <w:rPr>
                <w:rFonts w:eastAsia="Calibri" w:cs="Times New Roman"/>
                <w:sz w:val="20"/>
                <w:szCs w:val="20"/>
              </w:rPr>
              <w:softHyphen/>
              <w:t>тических и санаторно-курортных организаций.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Восстановительное лечение заболеваний суставов</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 xml:space="preserve">О.Ю. </w:t>
            </w:r>
            <w:proofErr w:type="spellStart"/>
            <w:r w:rsidRPr="00D66171">
              <w:rPr>
                <w:rFonts w:eastAsia="Calibri" w:cs="Arial"/>
                <w:sz w:val="20"/>
                <w:szCs w:val="20"/>
              </w:rPr>
              <w:t>Киргизова</w:t>
            </w:r>
            <w:proofErr w:type="spellEnd"/>
            <w:r w:rsidRPr="00D66171">
              <w:rPr>
                <w:rFonts w:eastAsia="Calibri" w:cs="Arial"/>
                <w:sz w:val="20"/>
                <w:szCs w:val="20"/>
              </w:rPr>
              <w:t xml:space="preserve">, А.В. </w:t>
            </w:r>
            <w:proofErr w:type="spellStart"/>
            <w:r w:rsidRPr="00D66171">
              <w:rPr>
                <w:rFonts w:eastAsia="Calibri" w:cs="Arial"/>
                <w:sz w:val="20"/>
                <w:szCs w:val="20"/>
              </w:rPr>
              <w:t>Машанская</w:t>
            </w:r>
            <w:proofErr w:type="spellEnd"/>
            <w:r w:rsidRPr="00D66171">
              <w:rPr>
                <w:rFonts w:eastAsia="Calibri" w:cs="Arial"/>
                <w:sz w:val="20"/>
                <w:szCs w:val="20"/>
              </w:rPr>
              <w:t xml:space="preserve">, И.Г. </w:t>
            </w:r>
            <w:proofErr w:type="spellStart"/>
            <w:r w:rsidRPr="00D66171">
              <w:rPr>
                <w:rFonts w:eastAsia="Calibri" w:cs="Arial"/>
                <w:sz w:val="20"/>
                <w:szCs w:val="20"/>
              </w:rPr>
              <w:t>Моторина</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Настоящее пособие посвящено актуальной проблеме – восстановительному лечению заболеваний суставов. Основываясь на принятых современных методиках и опираясь на собственный опыт их реализации, авторы рассматривают теоретические принципы при</w:t>
            </w:r>
            <w:r w:rsidRPr="00D66171">
              <w:rPr>
                <w:rFonts w:eastAsia="Calibri" w:cs="Times New Roman"/>
                <w:sz w:val="20"/>
                <w:szCs w:val="20"/>
              </w:rPr>
              <w:softHyphen/>
              <w:t>ме</w:t>
            </w:r>
            <w:r w:rsidRPr="00D66171">
              <w:rPr>
                <w:rFonts w:eastAsia="Calibri" w:cs="Times New Roman"/>
                <w:sz w:val="20"/>
                <w:szCs w:val="20"/>
              </w:rPr>
              <w:softHyphen/>
              <w:t xml:space="preserve">нения физических факторов и обозначают возможные подходы к их практическому использованию.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Пособие предназначено для врачей-физиоте</w:t>
            </w:r>
            <w:r w:rsidRPr="00D66171">
              <w:rPr>
                <w:rFonts w:eastAsia="Calibri" w:cs="Times New Roman"/>
                <w:sz w:val="20"/>
                <w:szCs w:val="20"/>
              </w:rPr>
              <w:softHyphen/>
              <w:t>рапев</w:t>
            </w:r>
            <w:r w:rsidRPr="00D66171">
              <w:rPr>
                <w:rFonts w:eastAsia="Calibri" w:cs="Times New Roman"/>
                <w:sz w:val="20"/>
                <w:szCs w:val="20"/>
              </w:rPr>
              <w:softHyphen/>
              <w:t>тов, терапевтов и слушателей института усовершенст</w:t>
            </w:r>
            <w:r w:rsidRPr="00D66171">
              <w:rPr>
                <w:rFonts w:eastAsia="Calibri" w:cs="Times New Roman"/>
                <w:sz w:val="20"/>
                <w:szCs w:val="20"/>
              </w:rPr>
              <w:softHyphen/>
              <w:t>вования врачей. Оно также будет полезно медицинским сестрам, работающим в отделениях и кабинетах физиотерапии.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Особенности физиотерапии в гинекологии</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проф. С.Г. Абрамович</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Применение природных и </w:t>
            </w:r>
            <w:proofErr w:type="spellStart"/>
            <w:r w:rsidRPr="00D66171">
              <w:rPr>
                <w:rFonts w:eastAsia="Calibri" w:cs="Times New Roman"/>
                <w:sz w:val="20"/>
                <w:szCs w:val="20"/>
              </w:rPr>
              <w:t>преформированных</w:t>
            </w:r>
            <w:proofErr w:type="spellEnd"/>
            <w:r w:rsidRPr="00D66171">
              <w:rPr>
                <w:rFonts w:eastAsia="Calibri" w:cs="Times New Roman"/>
                <w:sz w:val="20"/>
                <w:szCs w:val="20"/>
              </w:rPr>
              <w:t xml:space="preserve"> лечебных физических факторов у женщин при гинекологических заболеваниях расширяет возможности реабилитации, позволяет в большем объёме оказывать целенаправленное и всестороннее воздействие на патологический процесс. В пособии приведены методики лечения с учётом клинического течения заболевания, его формы и стадии, даны показания и противопоказания к назначению того или иного физического фактора.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Предназначено для врачей - физиотерапевтов, гинекологов, специалистов в области </w:t>
            </w:r>
            <w:r w:rsidRPr="00D66171">
              <w:rPr>
                <w:rFonts w:eastAsia="Calibri" w:cs="Times New Roman"/>
                <w:sz w:val="20"/>
                <w:szCs w:val="20"/>
              </w:rPr>
              <w:lastRenderedPageBreak/>
              <w:t>восстановительной медицины, студентов вузов и слушателей системы послевузовского образования врачей.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Лазеротерапия</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 xml:space="preserve">С.Г. Абрамович, А.В. </w:t>
            </w:r>
            <w:proofErr w:type="spellStart"/>
            <w:r w:rsidRPr="00D66171">
              <w:rPr>
                <w:rFonts w:eastAsia="Calibri" w:cs="Arial"/>
                <w:sz w:val="20"/>
                <w:szCs w:val="20"/>
              </w:rPr>
              <w:t>Машанская</w:t>
            </w:r>
            <w:proofErr w:type="spellEnd"/>
            <w:r w:rsidRPr="00D66171">
              <w:rPr>
                <w:rFonts w:eastAsia="Calibri" w:cs="Arial"/>
                <w:sz w:val="20"/>
                <w:szCs w:val="20"/>
              </w:rPr>
              <w:t>, Н.А. Холмогоров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Освещены физические основы лазеротерапии, изложены вопросы механизма действия, общие методологические аспекты применения низкоэнергетических лазеров при различных заболеваниях, особенности комплексного применения лазеротерапии с лечебными физическими факторами, представлены основы техники проведения процедур и вопросы дозиметрии.</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Предназначено для врачей-физиотерапевтов, специалистов в области восстановительной медицины, студентов вузов и слушателей системы послевузовского образования врачей.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Физиотерапия в нефрологии</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Т.В. Егорова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Применение природных и </w:t>
            </w:r>
            <w:proofErr w:type="spellStart"/>
            <w:r w:rsidRPr="00D66171">
              <w:rPr>
                <w:rFonts w:eastAsia="Calibri" w:cs="Times New Roman"/>
                <w:sz w:val="20"/>
                <w:szCs w:val="20"/>
              </w:rPr>
              <w:t>преформированных</w:t>
            </w:r>
            <w:proofErr w:type="spellEnd"/>
            <w:r w:rsidRPr="00D66171">
              <w:rPr>
                <w:rFonts w:eastAsia="Calibri" w:cs="Times New Roman"/>
                <w:sz w:val="20"/>
                <w:szCs w:val="20"/>
              </w:rPr>
              <w:t xml:space="preserve"> лечебных физических факторов в комплексном лечении </w:t>
            </w:r>
            <w:proofErr w:type="spellStart"/>
            <w:r w:rsidRPr="00D66171">
              <w:rPr>
                <w:rFonts w:eastAsia="Calibri" w:cs="Times New Roman"/>
                <w:sz w:val="20"/>
                <w:szCs w:val="20"/>
              </w:rPr>
              <w:t>нефрологических</w:t>
            </w:r>
            <w:proofErr w:type="spellEnd"/>
            <w:r w:rsidRPr="00D66171">
              <w:rPr>
                <w:rFonts w:eastAsia="Calibri" w:cs="Times New Roman"/>
                <w:sz w:val="20"/>
                <w:szCs w:val="20"/>
              </w:rPr>
              <w:t xml:space="preserve"> больных позволяет избежать неблагоприятных моментов медикаментозной терапии, оказывает благоприятное влияние на кровоснабжение почек, окислительно-восстановительные процессы, способствует уменьшению </w:t>
            </w:r>
            <w:proofErr w:type="spellStart"/>
            <w:r w:rsidRPr="00D66171">
              <w:rPr>
                <w:rFonts w:eastAsia="Calibri" w:cs="Times New Roman"/>
                <w:sz w:val="20"/>
                <w:szCs w:val="20"/>
              </w:rPr>
              <w:t>склерозирования</w:t>
            </w:r>
            <w:proofErr w:type="spellEnd"/>
            <w:r w:rsidRPr="00D66171">
              <w:rPr>
                <w:rFonts w:eastAsia="Calibri" w:cs="Times New Roman"/>
                <w:sz w:val="20"/>
                <w:szCs w:val="20"/>
              </w:rPr>
              <w:t xml:space="preserve"> ткани почек. Данные методы могут эффективно использоваться в стационарных, амбулаторных и санаторно-курортных условиях. В пособии изложены краткие основы этиологии, патогенеза, классификации и лечения основных заболеваний почек и мочевыводящих путей; подробно описаны методики физиотерапевтического лечения с учетом патогенеза, клинического течения, формы и стадии заболевания; даны показания и противопоказания к назначению того или иного физического фактора. Предназначено для врачей-физиотерапевтов, нефрологов, урологов, специалистов в области восстановительной медицины, студентов вузов и слушателей системы послевузовского образования врачей.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Физиотерапия в урологии</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Т.В. Егорова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Применение природных и </w:t>
            </w:r>
            <w:proofErr w:type="spellStart"/>
            <w:r w:rsidRPr="00D66171">
              <w:rPr>
                <w:rFonts w:eastAsia="Calibri" w:cs="Times New Roman"/>
                <w:sz w:val="20"/>
                <w:szCs w:val="20"/>
              </w:rPr>
              <w:t>преформированных</w:t>
            </w:r>
            <w:proofErr w:type="spellEnd"/>
            <w:r w:rsidRPr="00D66171">
              <w:rPr>
                <w:rFonts w:eastAsia="Calibri" w:cs="Times New Roman"/>
                <w:sz w:val="20"/>
                <w:szCs w:val="20"/>
              </w:rPr>
              <w:t xml:space="preserve"> лечебных физических факторов в комплексном лечении больных с урологическими заболеваниями способствует ускоренному снижению активности воспалительного процесса, удлинению фазы ремиссии, повышению защитных сил организма. Данные методы могут эффективно использоваться в стационарных, амбулаторных и санаторно-курортных условиях. В пособии изложены краткие основы этиологии, патогенеза, классификации и лечения основных урологических заболеваний; подробно описаны методики физиотерапевтического лечения с учетом патогенеза, клинического течения, формы и стадии заболевания; даны показания и противопоказания к назначению того или иного физического фактора. Предназначено для врачей-физиотерапевтов, урологов, специалистов в области восстановительной медицины, студентов вузов и слушателей системы послевузовского образования врачей.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Ультразвуковая терапия</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С.Г. Абрамович</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В пособии отражены современные представления об ультразвуковой терапии, </w:t>
            </w:r>
            <w:proofErr w:type="spellStart"/>
            <w:r w:rsidRPr="00D66171">
              <w:rPr>
                <w:rFonts w:eastAsia="Calibri" w:cs="Times New Roman"/>
                <w:sz w:val="20"/>
                <w:szCs w:val="20"/>
              </w:rPr>
              <w:t>фонофорезе</w:t>
            </w:r>
            <w:proofErr w:type="spellEnd"/>
            <w:r w:rsidRPr="00D66171">
              <w:rPr>
                <w:rFonts w:eastAsia="Calibri" w:cs="Times New Roman"/>
                <w:sz w:val="20"/>
                <w:szCs w:val="20"/>
              </w:rPr>
              <w:t xml:space="preserve"> лекарственных веществ. Приводится информация о механизмах действия, аппаратном оснащении ультразвуковой терапии. Изложены основные методические подходы  выполнения процедур, указаны особенности их лечебного действия. Описаны показания и противопоказания к применению ультразвуковой терапии.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Предназначено для врачей клинических специальностей, физиотерапевтов и специалистов в области медицинской реабилитации, студентов вузов и медицинских сестер </w:t>
            </w:r>
            <w:r w:rsidRPr="00D66171">
              <w:rPr>
                <w:rFonts w:eastAsia="Calibri" w:cs="Times New Roman"/>
                <w:sz w:val="20"/>
                <w:szCs w:val="20"/>
              </w:rPr>
              <w:lastRenderedPageBreak/>
              <w:t>физиотерапевтических отделений.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СВЧ-терапия</w:t>
            </w:r>
            <w:proofErr w:type="spellEnd"/>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С.Г. Абрамович</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Отражены современные представления о сверхвысокочастотной электромагнитной терапии. Приводится информация о механизмах действия, аппаратном оснащении </w:t>
            </w:r>
            <w:proofErr w:type="spellStart"/>
            <w:r w:rsidRPr="00D66171">
              <w:rPr>
                <w:rFonts w:eastAsia="Calibri" w:cs="Times New Roman"/>
                <w:sz w:val="20"/>
                <w:szCs w:val="20"/>
              </w:rPr>
              <w:t>СВЧ-терапии</w:t>
            </w:r>
            <w:proofErr w:type="spellEnd"/>
            <w:r w:rsidRPr="00D66171">
              <w:rPr>
                <w:rFonts w:eastAsia="Calibri" w:cs="Times New Roman"/>
                <w:sz w:val="20"/>
                <w:szCs w:val="20"/>
              </w:rPr>
              <w:t xml:space="preserve">. Изложены основные методические подходы выполнения процедур, указаны особенности их лечебного действия. Описаны показания и противопоказания к применению </w:t>
            </w:r>
            <w:proofErr w:type="spellStart"/>
            <w:r w:rsidRPr="00D66171">
              <w:rPr>
                <w:rFonts w:eastAsia="Calibri" w:cs="Times New Roman"/>
                <w:sz w:val="20"/>
                <w:szCs w:val="20"/>
              </w:rPr>
              <w:t>СВЧ-терапии</w:t>
            </w:r>
            <w:proofErr w:type="spellEnd"/>
            <w:r w:rsidRPr="00D66171">
              <w:rPr>
                <w:rFonts w:eastAsia="Calibri" w:cs="Times New Roman"/>
                <w:sz w:val="20"/>
                <w:szCs w:val="20"/>
              </w:rPr>
              <w:t xml:space="preserve">.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Предназначено для врачей клинических специальностей, физиотерапевтов и специалистов в области медицинской реабилитации, студентов вузов и медицинских сестер физиотерапевтических отделений.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УВЧ-терапия</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 xml:space="preserve">С.Г. Абрамович,  А.В. </w:t>
            </w:r>
            <w:proofErr w:type="spellStart"/>
            <w:r w:rsidRPr="00D66171">
              <w:rPr>
                <w:rFonts w:eastAsia="Calibri" w:cs="Arial"/>
                <w:sz w:val="20"/>
                <w:szCs w:val="20"/>
              </w:rPr>
              <w:t>Машанская</w:t>
            </w:r>
            <w:proofErr w:type="spellEnd"/>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Отражены современные представления о ультравысокочастотной элект</w:t>
            </w:r>
            <w:r w:rsidRPr="00D66171">
              <w:rPr>
                <w:rFonts w:eastAsia="Calibri" w:cs="Times New Roman"/>
                <w:sz w:val="20"/>
                <w:szCs w:val="20"/>
              </w:rPr>
              <w:softHyphen/>
              <w:t>ромагнитной терапии. Приводится информация о механизмах действия, аппаратном оснащении УВЧ-терапии. Изложены основные методические подходы  выполнения процедур, указаны особенности их лечебного действия. Описаны показания и противопоказания к применению УВЧ-терапии.</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Предназначено для врачей клинических специальностей, физиотерапевтов и специалистов в области медицинской реабилитации, студентов вузов и медицинских сестер физиотерапевтических отделений.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Физиотерапия в хирургии</w:t>
            </w:r>
          </w:p>
          <w:p w:rsidR="006960E0" w:rsidRPr="00D66171" w:rsidRDefault="006960E0" w:rsidP="006960E0">
            <w:pPr>
              <w:spacing w:after="0" w:line="240" w:lineRule="auto"/>
              <w:rPr>
                <w:rFonts w:eastAsia="Times New Roman" w:cs="Arial"/>
                <w:b/>
                <w:sz w:val="20"/>
                <w:szCs w:val="20"/>
                <w:lang w:eastAsia="ru-RU"/>
              </w:rPr>
            </w:pPr>
            <w:bookmarkStart w:id="0" w:name="_Toc223073110"/>
            <w:bookmarkStart w:id="1" w:name="_Toc223095187"/>
            <w:bookmarkStart w:id="2" w:name="_Toc302938830"/>
            <w:r w:rsidRPr="00D66171">
              <w:rPr>
                <w:rStyle w:val="aa"/>
                <w:rFonts w:eastAsia="Calibri" w:cs="Arial"/>
                <w:sz w:val="20"/>
                <w:szCs w:val="20"/>
              </w:rPr>
              <w:t xml:space="preserve">И.Г. </w:t>
            </w:r>
            <w:proofErr w:type="spellStart"/>
            <w:r w:rsidRPr="00D66171">
              <w:rPr>
                <w:rStyle w:val="aa"/>
                <w:rFonts w:eastAsia="Calibri" w:cs="Arial"/>
                <w:sz w:val="20"/>
                <w:szCs w:val="20"/>
              </w:rPr>
              <w:t>Моторина</w:t>
            </w:r>
            <w:proofErr w:type="spellEnd"/>
            <w:r w:rsidRPr="00D66171">
              <w:rPr>
                <w:rStyle w:val="aa"/>
                <w:rFonts w:eastAsia="Calibri" w:cs="Arial"/>
                <w:sz w:val="20"/>
                <w:szCs w:val="20"/>
              </w:rPr>
              <w:t xml:space="preserve">, </w:t>
            </w:r>
            <w:r w:rsidRPr="00D66171">
              <w:rPr>
                <w:rFonts w:eastAsia="Calibri" w:cs="Arial"/>
                <w:sz w:val="20"/>
                <w:szCs w:val="20"/>
              </w:rPr>
              <w:t xml:space="preserve">А.В. </w:t>
            </w:r>
            <w:proofErr w:type="spellStart"/>
            <w:r w:rsidRPr="00D66171">
              <w:rPr>
                <w:rFonts w:eastAsia="Calibri" w:cs="Arial"/>
                <w:sz w:val="20"/>
                <w:szCs w:val="20"/>
              </w:rPr>
              <w:t>Машанская</w:t>
            </w:r>
            <w:bookmarkEnd w:id="0"/>
            <w:bookmarkEnd w:id="1"/>
            <w:bookmarkEnd w:id="2"/>
            <w:proofErr w:type="spellEnd"/>
          </w:p>
        </w:tc>
        <w:tc>
          <w:tcPr>
            <w:tcW w:w="8647" w:type="dxa"/>
          </w:tcPr>
          <w:p w:rsidR="006960E0" w:rsidRPr="00D66171" w:rsidRDefault="006960E0" w:rsidP="006960E0">
            <w:pPr>
              <w:spacing w:after="0" w:line="240" w:lineRule="auto"/>
              <w:jc w:val="both"/>
              <w:rPr>
                <w:rFonts w:eastAsia="Times New Roman" w:cs="Arial CYR"/>
                <w:sz w:val="20"/>
                <w:szCs w:val="20"/>
                <w:lang w:eastAsia="ru-RU"/>
              </w:rPr>
            </w:pPr>
            <w:r w:rsidRPr="00D66171">
              <w:rPr>
                <w:rFonts w:eastAsia="Calibri" w:cs="Times New Roman"/>
                <w:sz w:val="20"/>
                <w:szCs w:val="20"/>
              </w:rPr>
              <w:t>В методических рекомендациях представлены принципы и особенности применения физических методов лечения при хирургической патологии. Изложены современные сведения о механизме их действия, представлены некоторые частные методики. Показана эффективность комплексного использования физических факторов после оперативных вмешательств с целью скорейшего разрешения патологических процессов, заживления поврежденных тканей, стимуляции защитных механизмов, восстановления нарушенных функций. Методические рекомендации предназначены для врачей физиотерапевтов и слушателей циклов последипломного образования. Они также будут полезны врачам клинической практики для правильного назначения физических факторов на этапе подготовки, ранней и поздней послеоперационной реабилитации.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Физиотерапия при хронических </w:t>
            </w:r>
            <w:proofErr w:type="spellStart"/>
            <w:r w:rsidRPr="00D66171">
              <w:rPr>
                <w:rFonts w:eastAsia="Times New Roman" w:cs="Arial"/>
                <w:b/>
                <w:sz w:val="20"/>
                <w:szCs w:val="20"/>
                <w:lang w:eastAsia="ru-RU"/>
              </w:rPr>
              <w:t>облитерирующих</w:t>
            </w:r>
            <w:proofErr w:type="spellEnd"/>
            <w:r w:rsidRPr="00D66171">
              <w:rPr>
                <w:rFonts w:eastAsia="Times New Roman" w:cs="Arial"/>
                <w:b/>
                <w:sz w:val="20"/>
                <w:szCs w:val="20"/>
                <w:lang w:eastAsia="ru-RU"/>
              </w:rPr>
              <w:t xml:space="preserve"> заболеваниях артерий нижних конечностей</w:t>
            </w:r>
          </w:p>
          <w:p w:rsidR="006960E0" w:rsidRPr="00D66171" w:rsidRDefault="006960E0" w:rsidP="006960E0">
            <w:pPr>
              <w:spacing w:after="0" w:line="240" w:lineRule="auto"/>
              <w:rPr>
                <w:rFonts w:eastAsia="Times New Roman" w:cs="Arial"/>
                <w:b/>
                <w:sz w:val="20"/>
                <w:szCs w:val="20"/>
                <w:lang w:eastAsia="ru-RU"/>
              </w:rPr>
            </w:pPr>
            <w:r w:rsidRPr="00D66171">
              <w:rPr>
                <w:rStyle w:val="aa"/>
                <w:rFonts w:eastAsia="Calibri" w:cs="Arial"/>
                <w:sz w:val="20"/>
                <w:szCs w:val="20"/>
              </w:rPr>
              <w:t>Е.О. Коровина</w:t>
            </w:r>
          </w:p>
        </w:tc>
        <w:tc>
          <w:tcPr>
            <w:tcW w:w="8647" w:type="dxa"/>
          </w:tcPr>
          <w:p w:rsidR="006960E0" w:rsidRPr="00D66171" w:rsidRDefault="006960E0" w:rsidP="006960E0">
            <w:pPr>
              <w:spacing w:after="0" w:line="240" w:lineRule="auto"/>
              <w:jc w:val="both"/>
              <w:rPr>
                <w:rFonts w:eastAsia="Calibri" w:cs="Times New Roman"/>
                <w:sz w:val="20"/>
                <w:szCs w:val="20"/>
              </w:rPr>
            </w:pPr>
            <w:r w:rsidRPr="00D66171">
              <w:rPr>
                <w:rFonts w:eastAsia="Calibri" w:cs="Times New Roman"/>
                <w:sz w:val="20"/>
                <w:szCs w:val="20"/>
              </w:rPr>
              <w:t xml:space="preserve">В пособии обобщены современные представления о физических методах лечения </w:t>
            </w:r>
            <w:proofErr w:type="spellStart"/>
            <w:r w:rsidRPr="00D66171">
              <w:rPr>
                <w:rFonts w:eastAsia="Calibri" w:cs="Times New Roman"/>
                <w:sz w:val="20"/>
                <w:szCs w:val="20"/>
              </w:rPr>
              <w:t>облитерирующих</w:t>
            </w:r>
            <w:proofErr w:type="spellEnd"/>
            <w:r w:rsidRPr="00D66171">
              <w:rPr>
                <w:rFonts w:eastAsia="Calibri" w:cs="Times New Roman"/>
                <w:sz w:val="20"/>
                <w:szCs w:val="20"/>
              </w:rPr>
              <w:t xml:space="preserve"> </w:t>
            </w:r>
            <w:proofErr w:type="spellStart"/>
            <w:r w:rsidRPr="00D66171">
              <w:rPr>
                <w:rFonts w:eastAsia="Calibri" w:cs="Times New Roman"/>
                <w:sz w:val="20"/>
                <w:szCs w:val="20"/>
              </w:rPr>
              <w:t>заболеваниий</w:t>
            </w:r>
            <w:proofErr w:type="spellEnd"/>
            <w:r w:rsidRPr="00D66171">
              <w:rPr>
                <w:rFonts w:eastAsia="Calibri" w:cs="Times New Roman"/>
                <w:sz w:val="20"/>
                <w:szCs w:val="20"/>
              </w:rPr>
              <w:t xml:space="preserve"> артерий нижних конечностей с точки зрения </w:t>
            </w:r>
            <w:proofErr w:type="spellStart"/>
            <w:r w:rsidRPr="00D66171">
              <w:rPr>
                <w:rFonts w:eastAsia="Calibri" w:cs="Times New Roman"/>
                <w:sz w:val="20"/>
                <w:szCs w:val="20"/>
              </w:rPr>
              <w:t>синдромно-патогенетического</w:t>
            </w:r>
            <w:proofErr w:type="spellEnd"/>
            <w:r w:rsidRPr="00D66171">
              <w:rPr>
                <w:rFonts w:eastAsia="Calibri" w:cs="Times New Roman"/>
                <w:sz w:val="20"/>
                <w:szCs w:val="20"/>
              </w:rPr>
              <w:t xml:space="preserve"> действия искусственных и природных физических факторов, основные показания и противопоказания к их назначению, освещены вопросы санаторно-курортного лечения, дозирования и совместимости процедур. Отражены теоретические и практические вопросы профилактики, лечения и реабилитации пациентов с </w:t>
            </w:r>
            <w:proofErr w:type="spellStart"/>
            <w:r w:rsidRPr="00D66171">
              <w:rPr>
                <w:rFonts w:eastAsia="Calibri" w:cs="Times New Roman"/>
                <w:sz w:val="20"/>
                <w:szCs w:val="20"/>
              </w:rPr>
              <w:t>облитерирующими</w:t>
            </w:r>
            <w:proofErr w:type="spellEnd"/>
            <w:r w:rsidRPr="00D66171">
              <w:rPr>
                <w:rFonts w:eastAsia="Calibri" w:cs="Times New Roman"/>
                <w:sz w:val="20"/>
                <w:szCs w:val="20"/>
              </w:rPr>
              <w:t xml:space="preserve"> заболеваниями артерий нижних конечностей, предупреждения прогрессирования процесса и развития осложнений. </w:t>
            </w:r>
          </w:p>
          <w:p w:rsidR="006960E0" w:rsidRPr="00D66171" w:rsidRDefault="006960E0" w:rsidP="006960E0">
            <w:pPr>
              <w:spacing w:after="0" w:line="240" w:lineRule="auto"/>
              <w:jc w:val="both"/>
              <w:rPr>
                <w:rFonts w:eastAsia="Calibri" w:cs="Times New Roman"/>
                <w:sz w:val="20"/>
                <w:szCs w:val="20"/>
              </w:rPr>
            </w:pPr>
            <w:r w:rsidRPr="00D66171">
              <w:rPr>
                <w:rFonts w:eastAsia="Calibri" w:cs="Times New Roman"/>
                <w:sz w:val="20"/>
                <w:szCs w:val="20"/>
              </w:rPr>
              <w:t xml:space="preserve"> Предназначено для врачей клинических специальностей, физиотерапевтов, студентов вузов и медицинских сестер физиотерапевтических отделений.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504B26">
            <w:pPr>
              <w:spacing w:after="0" w:line="240" w:lineRule="auto"/>
              <w:rPr>
                <w:rFonts w:eastAsia="Times New Roman" w:cs="Arial"/>
                <w:b/>
                <w:sz w:val="20"/>
                <w:szCs w:val="20"/>
                <w:lang w:eastAsia="ru-RU"/>
              </w:rPr>
            </w:pPr>
            <w:r w:rsidRPr="00D66171">
              <w:rPr>
                <w:rFonts w:eastAsia="Times New Roman" w:cs="Arial"/>
                <w:b/>
                <w:sz w:val="20"/>
                <w:szCs w:val="20"/>
                <w:lang w:eastAsia="ru-RU"/>
              </w:rPr>
              <w:t>Тест по физиотерапии (входной)</w:t>
            </w:r>
          </w:p>
        </w:tc>
        <w:tc>
          <w:tcPr>
            <w:tcW w:w="8647" w:type="dxa"/>
          </w:tcPr>
          <w:p w:rsidR="006960E0" w:rsidRPr="00D66171" w:rsidRDefault="006960E0" w:rsidP="006960E0">
            <w:pPr>
              <w:spacing w:after="0" w:line="240" w:lineRule="auto"/>
              <w:jc w:val="both"/>
              <w:rPr>
                <w:rFonts w:eastAsia="Calibri" w:cs="Times New Roman"/>
                <w:sz w:val="20"/>
                <w:szCs w:val="20"/>
              </w:rPr>
            </w:pPr>
            <w:r w:rsidRPr="00D66171">
              <w:rPr>
                <w:rFonts w:eastAsia="Calibri" w:cs="Times New Roman"/>
                <w:sz w:val="20"/>
                <w:szCs w:val="20"/>
              </w:rPr>
              <w:t>Тест</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49360A"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val="en-US" w:eastAsia="ru-RU"/>
              </w:rPr>
            </w:pPr>
            <w:proofErr w:type="spellStart"/>
            <w:r w:rsidRPr="00D66171">
              <w:rPr>
                <w:rFonts w:eastAsia="Times New Roman" w:cs="Arial"/>
                <w:b/>
                <w:sz w:val="20"/>
                <w:szCs w:val="20"/>
                <w:lang w:eastAsia="ru-RU"/>
              </w:rPr>
              <w:t>Электробезопасность</w:t>
            </w:r>
            <w:proofErr w:type="spellEnd"/>
            <w:r w:rsidRPr="00D66171">
              <w:rPr>
                <w:rFonts w:eastAsia="Times New Roman" w:cs="Arial"/>
                <w:b/>
                <w:sz w:val="20"/>
                <w:szCs w:val="20"/>
                <w:lang w:eastAsia="ru-RU"/>
              </w:rPr>
              <w:t xml:space="preserve"> в </w:t>
            </w:r>
            <w:r w:rsidRPr="00D66171">
              <w:rPr>
                <w:rFonts w:eastAsia="Times New Roman" w:cs="Arial"/>
                <w:b/>
                <w:sz w:val="20"/>
                <w:szCs w:val="20"/>
                <w:lang w:eastAsia="ru-RU"/>
              </w:rPr>
              <w:lastRenderedPageBreak/>
              <w:t>отделениях физиотерапии</w:t>
            </w:r>
          </w:p>
          <w:p w:rsidR="006960E0" w:rsidRPr="00D66171" w:rsidRDefault="006960E0" w:rsidP="006960E0">
            <w:pPr>
              <w:spacing w:after="0" w:line="240" w:lineRule="auto"/>
              <w:rPr>
                <w:rFonts w:eastAsia="Times New Roman" w:cs="Arial"/>
                <w:b/>
                <w:bCs/>
                <w:sz w:val="20"/>
                <w:szCs w:val="20"/>
                <w:lang w:val="en-US" w:eastAsia="ru-RU"/>
              </w:rPr>
            </w:pPr>
            <w:r w:rsidRPr="00D66171">
              <w:rPr>
                <w:rFonts w:eastAsia="Calibri" w:cs="Arial"/>
                <w:sz w:val="20"/>
                <w:szCs w:val="20"/>
              </w:rPr>
              <w:t>проф. С.Г. Абрамович</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lastRenderedPageBreak/>
              <w:t xml:space="preserve">Содержащиеся в пособии вопросы рассматривают механизмы поражающего действия </w:t>
            </w:r>
            <w:r w:rsidRPr="00D66171">
              <w:rPr>
                <w:rFonts w:eastAsia="Calibri" w:cs="Times New Roman"/>
                <w:sz w:val="20"/>
                <w:szCs w:val="20"/>
              </w:rPr>
              <w:lastRenderedPageBreak/>
              <w:t xml:space="preserve">электрического тока, особенности его влияния на организм человека при </w:t>
            </w:r>
            <w:proofErr w:type="spellStart"/>
            <w:r w:rsidRPr="00D66171">
              <w:rPr>
                <w:rFonts w:eastAsia="Calibri" w:cs="Times New Roman"/>
                <w:sz w:val="20"/>
                <w:szCs w:val="20"/>
              </w:rPr>
              <w:t>электротравме</w:t>
            </w:r>
            <w:proofErr w:type="spellEnd"/>
            <w:r w:rsidRPr="00D66171">
              <w:rPr>
                <w:rFonts w:eastAsia="Calibri" w:cs="Times New Roman"/>
                <w:sz w:val="20"/>
                <w:szCs w:val="20"/>
              </w:rPr>
              <w:t xml:space="preserve">, основные принципы оказания первой медицинской помощи у пострадавших. Отдельный раздел посвящен организации электроснабжения и защитного заземления в </w:t>
            </w:r>
            <w:proofErr w:type="spellStart"/>
            <w:r w:rsidRPr="00D66171">
              <w:rPr>
                <w:rFonts w:eastAsia="Calibri" w:cs="Times New Roman"/>
                <w:sz w:val="20"/>
                <w:szCs w:val="20"/>
              </w:rPr>
              <w:t>физиотерапических</w:t>
            </w:r>
            <w:proofErr w:type="spellEnd"/>
            <w:r w:rsidRPr="00D66171">
              <w:rPr>
                <w:rFonts w:eastAsia="Calibri" w:cs="Times New Roman"/>
                <w:sz w:val="20"/>
                <w:szCs w:val="20"/>
              </w:rPr>
              <w:t xml:space="preserve"> кабинетах. Предназначено для врачей-физиотерапевтов, студентов медицинских вузов, слушателей факультетов последипломного образования.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960E0" w:rsidRPr="0049360A"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Светолечение</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z w:val="20"/>
                <w:szCs w:val="20"/>
              </w:rPr>
              <w:t>проф. С.Г. Абрамович</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Отражены современные представления о лечебно-профилактическом применении светолечения. Приводится информация о механизмах действия, аппаратном оснащении инфракрасного излучения, </w:t>
            </w:r>
            <w:proofErr w:type="spellStart"/>
            <w:r w:rsidRPr="00D66171">
              <w:rPr>
                <w:rFonts w:eastAsia="Calibri" w:cs="Times New Roman"/>
                <w:sz w:val="20"/>
                <w:szCs w:val="20"/>
              </w:rPr>
              <w:t>хромотерапии</w:t>
            </w:r>
            <w:proofErr w:type="spellEnd"/>
            <w:r w:rsidRPr="00D66171">
              <w:rPr>
                <w:rFonts w:eastAsia="Calibri" w:cs="Times New Roman"/>
                <w:sz w:val="20"/>
                <w:szCs w:val="20"/>
              </w:rPr>
              <w:t xml:space="preserve"> и раз</w:t>
            </w:r>
            <w:r w:rsidRPr="00D66171">
              <w:rPr>
                <w:rFonts w:eastAsia="Calibri" w:cs="Times New Roman"/>
                <w:sz w:val="20"/>
                <w:szCs w:val="20"/>
              </w:rPr>
              <w:softHyphen/>
              <w:t>личных диапазонов ультрафиолетового излучения. Изложены методики лечения. Описаны показания и противопоказания к дифференцированному применению. Предназначено для ординаторов и врачей, обучающихся в системе до</w:t>
            </w:r>
            <w:r w:rsidRPr="00D66171">
              <w:rPr>
                <w:rFonts w:eastAsia="Calibri" w:cs="Times New Roman"/>
                <w:sz w:val="20"/>
                <w:szCs w:val="20"/>
              </w:rPr>
              <w:softHyphen/>
              <w:t>полнительного профессионального образования по специальности физиотерапия.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960E0" w:rsidRPr="0049360A" w:rsidTr="004E3696">
        <w:trPr>
          <w:trHeight w:val="227"/>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Физиотерапия в лечении сахарного диабета и его осложнений</w:t>
            </w:r>
          </w:p>
          <w:p w:rsidR="006960E0" w:rsidRPr="00D66171" w:rsidRDefault="006960E0" w:rsidP="006960E0">
            <w:pPr>
              <w:spacing w:after="0" w:line="240" w:lineRule="auto"/>
              <w:rPr>
                <w:rFonts w:eastAsia="Times New Roman" w:cs="Arial"/>
                <w:b/>
                <w:sz w:val="20"/>
                <w:szCs w:val="20"/>
                <w:lang w:eastAsia="ru-RU"/>
              </w:rPr>
            </w:pPr>
            <w:r w:rsidRPr="00D66171">
              <w:rPr>
                <w:rFonts w:eastAsia="Calibri" w:cs="Arial"/>
                <w:spacing w:val="-4"/>
                <w:sz w:val="20"/>
                <w:szCs w:val="20"/>
              </w:rPr>
              <w:t xml:space="preserve">А.В. </w:t>
            </w:r>
            <w:proofErr w:type="spellStart"/>
            <w:r w:rsidRPr="00D66171">
              <w:rPr>
                <w:rFonts w:eastAsia="Calibri" w:cs="Arial"/>
                <w:spacing w:val="-4"/>
                <w:sz w:val="20"/>
                <w:szCs w:val="20"/>
              </w:rPr>
              <w:t>Машанская</w:t>
            </w:r>
            <w:proofErr w:type="spellEnd"/>
            <w:r w:rsidRPr="00D66171">
              <w:rPr>
                <w:rFonts w:eastAsia="Calibri" w:cs="Arial"/>
                <w:spacing w:val="-4"/>
                <w:sz w:val="20"/>
                <w:szCs w:val="20"/>
              </w:rPr>
              <w:t>, О.В. Кравцова</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 xml:space="preserve">Изложены современные представления об использовании лечебных физических факторов при лечении пациентов с сахарным диабетом. Описаны особенности воздействия физическими факторами на поджелудочную железу с целью оказания нормализующего действия на углеводный и липидный обмены. Большое внимание уделено физиотерапевтическим методам при осложнениях сахарного диабета. </w:t>
            </w:r>
          </w:p>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Предназначено для врачей клинических специальностей, физиотерапевтов, специалистов в области лечебной физической культуры, медицинской реабилитации, студентов вузов и медицинских сестер физиотерапевтических отделений.</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965D89" w:rsidTr="004E3696">
        <w:trPr>
          <w:trHeight w:val="315"/>
        </w:trPr>
        <w:tc>
          <w:tcPr>
            <w:tcW w:w="1702" w:type="dxa"/>
            <w:vMerge w:val="restart"/>
          </w:tcPr>
          <w:p w:rsidR="006272CB" w:rsidRPr="00D66171" w:rsidRDefault="006272CB"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функциональной диагностики</w:t>
            </w: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Пробы с дозированной физической нагрузкой</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Н.И. Тимофеевой, к.м.н. А.В. Куприяновой, О.В. </w:t>
            </w:r>
            <w:proofErr w:type="spellStart"/>
            <w:r w:rsidRPr="00D66171">
              <w:rPr>
                <w:rFonts w:eastAsia="Times New Roman" w:cs="Arial"/>
                <w:sz w:val="20"/>
                <w:szCs w:val="20"/>
                <w:lang w:eastAsia="ru-RU"/>
              </w:rPr>
              <w:t>Халиулиной</w:t>
            </w:r>
            <w:proofErr w:type="spellEnd"/>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 xml:space="preserve">Главная цель авторов учебного пособия – помощь практическим врачам в современной диагностики </w:t>
            </w:r>
            <w:proofErr w:type="spellStart"/>
            <w:r w:rsidRPr="00D66171">
              <w:rPr>
                <w:rFonts w:eastAsia="Calibri" w:cs="Times New Roman"/>
                <w:sz w:val="20"/>
                <w:szCs w:val="20"/>
              </w:rPr>
              <w:t>сердечно-сосудистых</w:t>
            </w:r>
            <w:proofErr w:type="spellEnd"/>
            <w:r w:rsidRPr="00D66171">
              <w:rPr>
                <w:rFonts w:eastAsia="Calibri" w:cs="Times New Roman"/>
                <w:sz w:val="20"/>
                <w:szCs w:val="20"/>
              </w:rPr>
              <w:t xml:space="preserve"> заболеваний и в частности ишемической болезни сердца. Предназначено для врачей общей практики, участковых терапевтов, цеховых терапевтов.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272CB" w:rsidRPr="00965D89" w:rsidTr="004E3696">
        <w:trPr>
          <w:trHeight w:val="315"/>
        </w:trPr>
        <w:tc>
          <w:tcPr>
            <w:tcW w:w="1702" w:type="dxa"/>
            <w:vMerge/>
          </w:tcPr>
          <w:p w:rsidR="006272CB" w:rsidRPr="00D66171" w:rsidRDefault="006272CB"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Мерцательная аритмия(фибрилляция и трепетание предсердий). ЭКГ диагностика</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О.В. </w:t>
            </w:r>
            <w:proofErr w:type="spellStart"/>
            <w:r w:rsidRPr="00D66171">
              <w:rPr>
                <w:rFonts w:eastAsia="Times New Roman" w:cs="Arial"/>
                <w:sz w:val="20"/>
                <w:szCs w:val="20"/>
                <w:lang w:eastAsia="ru-RU"/>
              </w:rPr>
              <w:t>Халиулиной</w:t>
            </w:r>
            <w:proofErr w:type="spellEnd"/>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Работа с модулем позволяет освоить  электрокардиографические признаки фибрилляции предсердий, приобрести практические навыки интерпретации данных ЭКГ при фибрилляции предсердий, научиться  проводить дифференциальную диагностику </w:t>
            </w:r>
            <w:proofErr w:type="spellStart"/>
            <w:r w:rsidRPr="00D66171">
              <w:rPr>
                <w:rFonts w:eastAsia="Calibri" w:cs="Times New Roman"/>
                <w:sz w:val="20"/>
                <w:szCs w:val="20"/>
              </w:rPr>
              <w:t>наджелудочковых</w:t>
            </w:r>
            <w:proofErr w:type="spellEnd"/>
            <w:r w:rsidRPr="00D66171">
              <w:rPr>
                <w:rFonts w:eastAsia="Calibri" w:cs="Times New Roman"/>
                <w:sz w:val="20"/>
                <w:szCs w:val="20"/>
              </w:rPr>
              <w:t xml:space="preserve"> аритмий. Рекомендуется врачам, имеющим сертификат по специальности «Терапия»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965D89"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vAlign w:val="bottom"/>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Нормальная электрокардиограмма</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А.В. Куприянова, Н.И. Тимофеева</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b/>
                <w:sz w:val="20"/>
                <w:szCs w:val="20"/>
                <w:lang w:eastAsia="ru-RU"/>
              </w:rPr>
              <w:t xml:space="preserve">+Тест для средних медработников </w:t>
            </w:r>
            <w:r w:rsidRPr="00D66171">
              <w:rPr>
                <w:rFonts w:eastAsia="Times New Roman" w:cs="Arial"/>
                <w:sz w:val="20"/>
                <w:szCs w:val="20"/>
                <w:lang w:eastAsia="ru-RU"/>
              </w:rPr>
              <w:t>«Нормальная ЭКГ и ЭКГ- отведения»</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rFonts w:eastAsia="Calibri" w:cs="Times New Roman"/>
                <w:sz w:val="20"/>
                <w:szCs w:val="20"/>
              </w:rPr>
              <w:t>Модуль ДО посвящен анализу основных элементов нормальной электрокардиограммы. Содержание модуля включает историческую справку, сведения об электрокардиографических отведениях, о происхождении зубцов и интервалов нормальной ЭКГ, основные нормативы и дифференциальную диагностику позиционных и патологических изменений. Модуль предназначен для самостоятельного освоения основ нормальной ЭКГ при дистанционном обучении среднего медперсонала на специализации по функциональной диагностике и цикле общего усовершенствования «Функциональная диагностика» для средних медработников, а также для обучения врачей, начинающих освоение специальности функциональная диагностика и для самостоятельной работы на циклах тематического усовершенствования.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2016</w:t>
            </w:r>
          </w:p>
        </w:tc>
      </w:tr>
      <w:tr w:rsidR="006272CB" w:rsidRPr="00722888"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Наджелудочковые</w:t>
            </w:r>
            <w:proofErr w:type="spellEnd"/>
            <w:r w:rsidRPr="00D66171">
              <w:rPr>
                <w:rFonts w:eastAsia="Times New Roman" w:cs="Arial"/>
                <w:b/>
                <w:sz w:val="20"/>
                <w:szCs w:val="20"/>
                <w:lang w:eastAsia="ru-RU"/>
              </w:rPr>
              <w:t xml:space="preserve"> блокады</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А.В. Куприянова</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Модуль дистанционного обучения посвящен диагностике часто встречающихся в клинической практике нарушений процессов проводимости – </w:t>
            </w:r>
            <w:proofErr w:type="spellStart"/>
            <w:r w:rsidRPr="00D66171">
              <w:rPr>
                <w:rFonts w:eastAsia="Calibri" w:cs="Times New Roman"/>
                <w:sz w:val="20"/>
                <w:szCs w:val="20"/>
              </w:rPr>
              <w:t>наджелудочковым</w:t>
            </w:r>
            <w:proofErr w:type="spellEnd"/>
            <w:r w:rsidRPr="00D66171">
              <w:rPr>
                <w:rFonts w:eastAsia="Calibri" w:cs="Times New Roman"/>
                <w:sz w:val="20"/>
                <w:szCs w:val="20"/>
              </w:rPr>
              <w:t xml:space="preserve"> блокадам. Содержание включает сведения о строении проводящей системы сердца, классификацию сердечных блокад, этиологию, </w:t>
            </w:r>
            <w:proofErr w:type="spellStart"/>
            <w:r w:rsidRPr="00D66171">
              <w:rPr>
                <w:rFonts w:eastAsia="Calibri" w:cs="Times New Roman"/>
                <w:sz w:val="20"/>
                <w:szCs w:val="20"/>
              </w:rPr>
              <w:t>клинико</w:t>
            </w:r>
            <w:proofErr w:type="spellEnd"/>
            <w:r w:rsidRPr="00D66171">
              <w:rPr>
                <w:rFonts w:eastAsia="Calibri" w:cs="Times New Roman"/>
                <w:sz w:val="20"/>
                <w:szCs w:val="20"/>
              </w:rPr>
              <w:t xml:space="preserve"> – электрокардиографическую диагностику и прогноз при разных степенях </w:t>
            </w:r>
            <w:proofErr w:type="spellStart"/>
            <w:r w:rsidRPr="00D66171">
              <w:rPr>
                <w:rFonts w:eastAsia="Calibri" w:cs="Times New Roman"/>
                <w:sz w:val="20"/>
                <w:szCs w:val="20"/>
              </w:rPr>
              <w:t>синоатриальных</w:t>
            </w:r>
            <w:proofErr w:type="spellEnd"/>
            <w:r w:rsidRPr="00D66171">
              <w:rPr>
                <w:rFonts w:eastAsia="Calibri" w:cs="Times New Roman"/>
                <w:sz w:val="20"/>
                <w:szCs w:val="20"/>
              </w:rPr>
              <w:t>, предсердных и атриовентрикулярных блокад.</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Предназначен для обучения на циклах общего и тематического усовершенствования врачей функциональной диагностики, кардиологов, терапевтов, врачей общей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Спирометрия – базовый метод функциональной диагностики в пульмонологии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д.м.н. Хохлов В.П.</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учебном пособии подробно освещаются методические подходы проведения </w:t>
            </w:r>
            <w:proofErr w:type="spellStart"/>
            <w:r w:rsidRPr="00D66171">
              <w:rPr>
                <w:rFonts w:eastAsia="Calibri" w:cs="Times New Roman"/>
                <w:sz w:val="20"/>
                <w:szCs w:val="20"/>
              </w:rPr>
              <w:t>бронхомоторных</w:t>
            </w:r>
            <w:proofErr w:type="spellEnd"/>
            <w:r w:rsidRPr="00D66171">
              <w:rPr>
                <w:rFonts w:eastAsia="Calibri" w:cs="Times New Roman"/>
                <w:sz w:val="20"/>
                <w:szCs w:val="20"/>
              </w:rPr>
              <w:t xml:space="preserve"> тестов, применяемых в современной пульмонологии. В пособии приведены </w:t>
            </w:r>
            <w:proofErr w:type="spellStart"/>
            <w:r w:rsidRPr="00D66171">
              <w:rPr>
                <w:rFonts w:eastAsia="Calibri" w:cs="Times New Roman"/>
                <w:sz w:val="20"/>
                <w:szCs w:val="20"/>
              </w:rPr>
              <w:t>бронхомоторные</w:t>
            </w:r>
            <w:proofErr w:type="spellEnd"/>
            <w:r w:rsidRPr="00D66171">
              <w:rPr>
                <w:rFonts w:eastAsia="Calibri" w:cs="Times New Roman"/>
                <w:sz w:val="20"/>
                <w:szCs w:val="20"/>
              </w:rPr>
              <w:t xml:space="preserve"> тесты, позволяющие уточнять механизмы развития нарушений функции внешнего дыхания.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Атлас. Фрагменты </w:t>
            </w:r>
            <w:proofErr w:type="spellStart"/>
            <w:r w:rsidRPr="00D66171">
              <w:rPr>
                <w:rFonts w:eastAsia="Times New Roman" w:cs="Arial"/>
                <w:b/>
                <w:sz w:val="20"/>
                <w:szCs w:val="20"/>
                <w:lang w:eastAsia="ru-RU"/>
              </w:rPr>
              <w:t>холтеровского</w:t>
            </w:r>
            <w:proofErr w:type="spellEnd"/>
            <w:r w:rsidRPr="00D66171">
              <w:rPr>
                <w:rFonts w:eastAsia="Times New Roman" w:cs="Arial"/>
                <w:b/>
                <w:sz w:val="20"/>
                <w:szCs w:val="20"/>
                <w:lang w:eastAsia="ru-RU"/>
              </w:rPr>
              <w:t xml:space="preserve"> </w:t>
            </w:r>
            <w:proofErr w:type="spellStart"/>
            <w:r w:rsidRPr="00D66171">
              <w:rPr>
                <w:rFonts w:eastAsia="Times New Roman" w:cs="Arial"/>
                <w:b/>
                <w:sz w:val="20"/>
                <w:szCs w:val="20"/>
                <w:lang w:eastAsia="ru-RU"/>
              </w:rPr>
              <w:t>мониторирования</w:t>
            </w:r>
            <w:proofErr w:type="spellEnd"/>
            <w:r w:rsidRPr="00D66171">
              <w:rPr>
                <w:rFonts w:eastAsia="Times New Roman" w:cs="Arial"/>
                <w:b/>
                <w:sz w:val="20"/>
                <w:szCs w:val="20"/>
                <w:lang w:eastAsia="ru-RU"/>
              </w:rPr>
              <w:t xml:space="preserve"> ЭКГ </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А.В. Куприянова, Н.И. Тимофеевой</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Справочный графический материал</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722888"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Повороты сердца</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Н.И. Тимофеевой</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пособии представлены сведения о вариантах определения электрической оси сердца, наличия возможных поворотов у здорового пациента в различных плоскостях. Дана классификация положения электрической оси при различных углах альфа, характеристика синдромов, формирующихся при поворотах сердца. Все разновидности поворотов сердца иллюстрированы ЭКГ из архива кафедры и литературных источников, предложены алгоритмы диагностики. </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Пособие предназначено для начинающих врачей функциональной диагностики, врачей общей практики, терапевтов, студентов медицинских вузов.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6272CB" w:rsidRPr="00E44305"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Желудочковые блокады </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А.В. Куприянова</w:t>
            </w:r>
          </w:p>
        </w:tc>
        <w:tc>
          <w:tcPr>
            <w:tcW w:w="8647" w:type="dxa"/>
          </w:tcPr>
          <w:p w:rsidR="006272CB" w:rsidRPr="00D66171" w:rsidRDefault="006272CB" w:rsidP="006960E0">
            <w:pPr>
              <w:spacing w:after="0" w:line="240" w:lineRule="auto"/>
              <w:rPr>
                <w:rFonts w:eastAsia="Calibri" w:cs="Times New Roman"/>
                <w:sz w:val="20"/>
                <w:szCs w:val="20"/>
              </w:rPr>
            </w:pPr>
            <w:proofErr w:type="spellStart"/>
            <w:r w:rsidRPr="00D66171">
              <w:rPr>
                <w:rFonts w:eastAsia="Calibri" w:cs="Times New Roman"/>
                <w:sz w:val="20"/>
                <w:szCs w:val="20"/>
              </w:rPr>
              <w:t>ПособиеМодуль</w:t>
            </w:r>
            <w:proofErr w:type="spellEnd"/>
            <w:r w:rsidRPr="00D66171">
              <w:rPr>
                <w:rFonts w:eastAsia="Calibri" w:cs="Times New Roman"/>
                <w:sz w:val="20"/>
                <w:szCs w:val="20"/>
              </w:rPr>
              <w:t xml:space="preserve"> дистанционного обучения посвящен электрокардиографической диагностике </w:t>
            </w:r>
            <w:proofErr w:type="spellStart"/>
            <w:r w:rsidRPr="00D66171">
              <w:rPr>
                <w:rFonts w:eastAsia="Calibri" w:cs="Times New Roman"/>
                <w:sz w:val="20"/>
                <w:szCs w:val="20"/>
              </w:rPr>
              <w:t>внутрижелудочковых</w:t>
            </w:r>
            <w:proofErr w:type="spellEnd"/>
            <w:r w:rsidRPr="00D66171">
              <w:rPr>
                <w:rFonts w:eastAsia="Calibri" w:cs="Times New Roman"/>
                <w:sz w:val="20"/>
                <w:szCs w:val="20"/>
              </w:rPr>
              <w:t xml:space="preserve"> блокад, включает сведения о строении желудочковой проводящей системы, классификации желудочковых блокад, этиологии, дифференциальной диагностике и прогнозе при различных нарушениях желудочковой проводимости.</w:t>
            </w:r>
          </w:p>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Предназначен  для циклов общего и тематического усовершенствования врачей функциональной диагностики, кардиологов, а так же терапевтов, врачей общей практики, занимающихся изучением клинической электрокардиографии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E44305"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Импульсная </w:t>
            </w:r>
            <w:proofErr w:type="spellStart"/>
            <w:r w:rsidRPr="00D66171">
              <w:rPr>
                <w:rFonts w:eastAsia="Times New Roman" w:cs="Arial"/>
                <w:b/>
                <w:sz w:val="20"/>
                <w:szCs w:val="20"/>
                <w:lang w:eastAsia="ru-RU"/>
              </w:rPr>
              <w:t>осцилометрия</w:t>
            </w:r>
            <w:proofErr w:type="spellEnd"/>
            <w:r w:rsidRPr="00D66171">
              <w:rPr>
                <w:rFonts w:eastAsia="Times New Roman" w:cs="Arial"/>
                <w:b/>
                <w:sz w:val="20"/>
                <w:szCs w:val="20"/>
                <w:lang w:eastAsia="ru-RU"/>
              </w:rPr>
              <w:t xml:space="preserve"> в ранней диагностике </w:t>
            </w:r>
            <w:proofErr w:type="spellStart"/>
            <w:r w:rsidRPr="00D66171">
              <w:rPr>
                <w:rFonts w:eastAsia="Times New Roman" w:cs="Arial"/>
                <w:b/>
                <w:sz w:val="20"/>
                <w:szCs w:val="20"/>
                <w:lang w:eastAsia="ru-RU"/>
              </w:rPr>
              <w:t>обструктивных</w:t>
            </w:r>
            <w:proofErr w:type="spellEnd"/>
            <w:r w:rsidRPr="00D66171">
              <w:rPr>
                <w:rFonts w:eastAsia="Times New Roman" w:cs="Arial"/>
                <w:b/>
                <w:sz w:val="20"/>
                <w:szCs w:val="20"/>
                <w:lang w:eastAsia="ru-RU"/>
              </w:rPr>
              <w:t xml:space="preserve"> заболеваний дыхательных путей</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В.П. Хохлов </w:t>
            </w:r>
          </w:p>
        </w:tc>
        <w:tc>
          <w:tcPr>
            <w:tcW w:w="8647" w:type="dxa"/>
          </w:tcPr>
          <w:p w:rsidR="006272CB" w:rsidRPr="00D66171" w:rsidRDefault="006272CB" w:rsidP="006960E0">
            <w:pPr>
              <w:spacing w:after="0" w:line="240" w:lineRule="auto"/>
              <w:rPr>
                <w:rFonts w:eastAsia="Calibri" w:cs="Times New Roman"/>
                <w:sz w:val="20"/>
                <w:szCs w:val="20"/>
              </w:rPr>
            </w:pPr>
            <w:r w:rsidRPr="00D66171">
              <w:rPr>
                <w:rFonts w:eastAsia="Calibri" w:cs="Times New Roman"/>
                <w:sz w:val="20"/>
                <w:szCs w:val="20"/>
              </w:rPr>
              <w:t xml:space="preserve">В электронном учебном пособии подробно освещается принцип импульсной </w:t>
            </w:r>
            <w:proofErr w:type="spellStart"/>
            <w:r w:rsidRPr="00D66171">
              <w:rPr>
                <w:rFonts w:eastAsia="Calibri" w:cs="Times New Roman"/>
                <w:sz w:val="20"/>
                <w:szCs w:val="20"/>
              </w:rPr>
              <w:t>осцилометрии</w:t>
            </w:r>
            <w:proofErr w:type="spellEnd"/>
            <w:r w:rsidRPr="00D66171">
              <w:rPr>
                <w:rFonts w:eastAsia="Calibri" w:cs="Times New Roman"/>
                <w:sz w:val="20"/>
                <w:szCs w:val="20"/>
              </w:rPr>
              <w:t>, методика анализа и формирование заключения. Материал, изложенный в пособии предназначен для специалистов функциональной диагностики, а также для врачей других специальностей</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E44305"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562FBA"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Диагностика нарушений процессов возбудимости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Н.И. Тимофеевой</w:t>
            </w:r>
          </w:p>
        </w:tc>
        <w:tc>
          <w:tcPr>
            <w:tcW w:w="8647" w:type="dxa"/>
          </w:tcPr>
          <w:p w:rsidR="006272CB" w:rsidRPr="00D66171" w:rsidRDefault="006272CB" w:rsidP="006960E0">
            <w:pPr>
              <w:spacing w:after="0" w:line="240" w:lineRule="auto"/>
              <w:rPr>
                <w:rFonts w:eastAsia="Calibri" w:cs="Times New Roman"/>
                <w:sz w:val="20"/>
                <w:szCs w:val="20"/>
              </w:rPr>
            </w:pPr>
            <w:r w:rsidRPr="00D66171">
              <w:rPr>
                <w:sz w:val="20"/>
                <w:szCs w:val="20"/>
              </w:rPr>
              <w:t xml:space="preserve">Диагностика нарушений ритма сердца — это то, с чем врач сталкивается почти ежедневно. Наиболее частой причиной их возникновения являются нарушения процессов возбудимости. В пособии для врачей представлены сведения об этиологии, патогенезе нарушений ритма сердца. </w:t>
            </w:r>
            <w:r w:rsidRPr="00D66171">
              <w:rPr>
                <w:sz w:val="20"/>
                <w:szCs w:val="20"/>
              </w:rPr>
              <w:lastRenderedPageBreak/>
              <w:t>Дана классификация, подробная характеристика нарушений ритма различной локализации, все описания сопровождаются иллюстрациями из архива кафедры, предложены пути диагностики и лечения различных нарушений ритма. Пособие предназначено для врачей функциональной диагностики, врачей общей практики, терапевтов стационаров и участковой сети, слушателей курсов послевузовского обучения и студентов медицинских вузов.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2015</w:t>
            </w:r>
          </w:p>
        </w:tc>
      </w:tr>
      <w:tr w:rsidR="006272CB" w:rsidRPr="00E44305"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Инфаркт миокарда, периоды, диагностика, локализация</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Н.И. Тимофеевой </w:t>
            </w:r>
          </w:p>
        </w:tc>
        <w:tc>
          <w:tcPr>
            <w:tcW w:w="8647" w:type="dxa"/>
          </w:tcPr>
          <w:p w:rsidR="006272CB" w:rsidRPr="00D66171" w:rsidRDefault="006272CB" w:rsidP="006960E0">
            <w:pPr>
              <w:spacing w:after="0" w:line="240" w:lineRule="auto"/>
              <w:rPr>
                <w:sz w:val="20"/>
                <w:szCs w:val="20"/>
              </w:rPr>
            </w:pPr>
            <w:r w:rsidRPr="00D66171">
              <w:rPr>
                <w:sz w:val="20"/>
                <w:szCs w:val="20"/>
              </w:rPr>
              <w:t>УМ-157</w:t>
            </w:r>
          </w:p>
          <w:p w:rsidR="006272CB" w:rsidRPr="00D66171" w:rsidRDefault="006272CB" w:rsidP="006960E0">
            <w:pPr>
              <w:spacing w:after="0" w:line="240" w:lineRule="auto"/>
              <w:rPr>
                <w:sz w:val="20"/>
                <w:szCs w:val="20"/>
              </w:rPr>
            </w:pPr>
            <w:r w:rsidRPr="00D66171">
              <w:rPr>
                <w:sz w:val="20"/>
                <w:szCs w:val="20"/>
              </w:rPr>
              <w:t>В модуле представлены диагностические критерии инфаркта миокарда, даны представления о формировании зон некроза, повреждения, ишемии, сроки их возникновения и продолжительность существования. Даны представления о прямых и реципрокных проявлениях инфаркта миокарда, признаков перехода из одной фазы в другую, представлены сведенья о локализации различных форм инфаркта миокарда, возможных осложнений, выявляемых с помощью электрокардиографических изменений. Пособие предназначено для врачей функциональной диагностики, кардиологов, терапевтов, врачей скорой медицинской помощи и врачей общей практики, проходящих обучение на циклах ПП – «Функциональная диагностика», ОУ- «Функциональная диагностика», ТУ- «Клиническая электрокардиография», ТУ- «ЭКГ в неотложной кардиологии»</w:t>
            </w:r>
            <w:bookmarkStart w:id="3" w:name="_GoBack"/>
            <w:bookmarkEnd w:id="3"/>
            <w:r w:rsidRPr="00D66171">
              <w:rPr>
                <w:sz w:val="20"/>
                <w:szCs w:val="20"/>
              </w:rPr>
              <w:t>.</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5F1D69"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Инфаркт миокарда. Тесты и задачи </w:t>
            </w:r>
          </w:p>
          <w:p w:rsidR="006272CB" w:rsidRPr="00D66171" w:rsidRDefault="006272CB" w:rsidP="006960E0">
            <w:pPr>
              <w:spacing w:after="0" w:line="240" w:lineRule="auto"/>
              <w:rPr>
                <w:rFonts w:eastAsia="Times New Roman" w:cs="Arial"/>
                <w:b/>
                <w:sz w:val="20"/>
                <w:szCs w:val="20"/>
                <w:highlight w:val="yellow"/>
                <w:lang w:eastAsia="ru-RU"/>
              </w:rPr>
            </w:pPr>
            <w:r w:rsidRPr="00D66171">
              <w:rPr>
                <w:rFonts w:eastAsia="Times New Roman" w:cs="Arial"/>
                <w:sz w:val="20"/>
                <w:szCs w:val="20"/>
                <w:lang w:eastAsia="ru-RU"/>
              </w:rPr>
              <w:t>Н.И. Тимофеевой</w:t>
            </w:r>
          </w:p>
        </w:tc>
        <w:tc>
          <w:tcPr>
            <w:tcW w:w="8647" w:type="dxa"/>
          </w:tcPr>
          <w:p w:rsidR="006272CB" w:rsidRPr="00D66171" w:rsidRDefault="006272CB" w:rsidP="006960E0">
            <w:pPr>
              <w:spacing w:after="0" w:line="240" w:lineRule="auto"/>
              <w:rPr>
                <w:rFonts w:eastAsia="Times New Roman" w:cs="Arial CYR"/>
                <w:sz w:val="20"/>
                <w:szCs w:val="20"/>
                <w:lang w:eastAsia="ru-RU"/>
              </w:rPr>
            </w:pPr>
            <w:r w:rsidRPr="00D66171">
              <w:rPr>
                <w:sz w:val="20"/>
                <w:szCs w:val="20"/>
              </w:rPr>
              <w:t xml:space="preserve">Тесты и задачи к модулю </w:t>
            </w:r>
            <w:r w:rsidRPr="00D66171">
              <w:rPr>
                <w:rFonts w:eastAsia="Times New Roman" w:cs="Arial CYR"/>
                <w:sz w:val="20"/>
                <w:szCs w:val="20"/>
                <w:lang w:eastAsia="ru-RU"/>
              </w:rPr>
              <w:t>Н.И. Тимофеевой</w:t>
            </w:r>
            <w:r w:rsidRPr="00D66171">
              <w:rPr>
                <w:rFonts w:eastAsia="Times New Roman" w:cs="Arial CYR"/>
                <w:b/>
                <w:sz w:val="20"/>
                <w:szCs w:val="20"/>
                <w:lang w:eastAsia="ru-RU"/>
              </w:rPr>
              <w:t xml:space="preserve"> </w:t>
            </w:r>
            <w:r w:rsidRPr="00D66171">
              <w:rPr>
                <w:rFonts w:eastAsia="Times New Roman" w:cs="Arial CYR"/>
                <w:sz w:val="20"/>
                <w:szCs w:val="20"/>
                <w:lang w:eastAsia="ru-RU"/>
              </w:rPr>
              <w:t>"Инфаркт миокарда, периоды, диагностика, локализация"</w:t>
            </w:r>
          </w:p>
          <w:p w:rsidR="006272CB" w:rsidRPr="00D66171" w:rsidRDefault="006272CB" w:rsidP="006960E0">
            <w:pPr>
              <w:spacing w:after="0" w:line="240" w:lineRule="auto"/>
              <w:rPr>
                <w:sz w:val="20"/>
                <w:szCs w:val="20"/>
              </w:rPr>
            </w:pP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49360A"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Нормативы </w:t>
            </w:r>
            <w:proofErr w:type="spellStart"/>
            <w:r w:rsidRPr="00D66171">
              <w:rPr>
                <w:rFonts w:eastAsia="Times New Roman" w:cs="Arial"/>
                <w:b/>
                <w:sz w:val="20"/>
                <w:szCs w:val="20"/>
                <w:lang w:eastAsia="ru-RU"/>
              </w:rPr>
              <w:t>эхокардиографии</w:t>
            </w:r>
            <w:proofErr w:type="spellEnd"/>
          </w:p>
          <w:p w:rsidR="006272CB" w:rsidRPr="00D66171" w:rsidRDefault="006272CB" w:rsidP="006960E0">
            <w:pPr>
              <w:spacing w:after="0" w:line="240" w:lineRule="auto"/>
              <w:rPr>
                <w:rFonts w:eastAsia="Times New Roman" w:cs="Arial"/>
                <w:sz w:val="20"/>
                <w:szCs w:val="20"/>
                <w:lang w:val="en-US" w:eastAsia="ru-RU"/>
              </w:rPr>
            </w:pPr>
            <w:r w:rsidRPr="00D66171">
              <w:rPr>
                <w:rFonts w:eastAsia="Times New Roman" w:cs="Arial"/>
                <w:sz w:val="20"/>
                <w:szCs w:val="20"/>
                <w:lang w:eastAsia="ru-RU"/>
              </w:rPr>
              <w:t xml:space="preserve">А.В. </w:t>
            </w:r>
            <w:proofErr w:type="spellStart"/>
            <w:r w:rsidRPr="00D66171">
              <w:rPr>
                <w:rFonts w:eastAsia="Times New Roman" w:cs="Arial"/>
                <w:sz w:val="20"/>
                <w:szCs w:val="20"/>
                <w:lang w:eastAsia="ru-RU"/>
              </w:rPr>
              <w:t>Синьков</w:t>
            </w:r>
            <w:proofErr w:type="spellEnd"/>
          </w:p>
        </w:tc>
        <w:tc>
          <w:tcPr>
            <w:tcW w:w="8647" w:type="dxa"/>
          </w:tcPr>
          <w:p w:rsidR="006272CB" w:rsidRPr="00D66171" w:rsidRDefault="006272CB" w:rsidP="006960E0">
            <w:pPr>
              <w:spacing w:after="0" w:line="240" w:lineRule="auto"/>
              <w:rPr>
                <w:sz w:val="20"/>
                <w:szCs w:val="20"/>
              </w:rPr>
            </w:pPr>
            <w:r w:rsidRPr="00D66171">
              <w:rPr>
                <w:sz w:val="20"/>
                <w:szCs w:val="20"/>
              </w:rPr>
              <w:t xml:space="preserve">Количественная оценка структур и функций сердца является одной из важнейших задач </w:t>
            </w:r>
            <w:proofErr w:type="spellStart"/>
            <w:r w:rsidRPr="00D66171">
              <w:rPr>
                <w:sz w:val="20"/>
                <w:szCs w:val="20"/>
              </w:rPr>
              <w:t>эхокардиографии</w:t>
            </w:r>
            <w:proofErr w:type="spellEnd"/>
            <w:r w:rsidRPr="00D66171">
              <w:rPr>
                <w:sz w:val="20"/>
                <w:szCs w:val="20"/>
              </w:rPr>
              <w:t xml:space="preserve">. В настоящее время имеется большое количество монографий, пособий и руководств, посвященных </w:t>
            </w:r>
            <w:proofErr w:type="spellStart"/>
            <w:r w:rsidRPr="00D66171">
              <w:rPr>
                <w:sz w:val="20"/>
                <w:szCs w:val="20"/>
              </w:rPr>
              <w:t>эхокардиографии</w:t>
            </w:r>
            <w:proofErr w:type="spellEnd"/>
            <w:r w:rsidRPr="00D66171">
              <w:rPr>
                <w:sz w:val="20"/>
                <w:szCs w:val="20"/>
              </w:rPr>
              <w:t xml:space="preserve">, но имеющиеся в них нормативы существенно варьируют между собой, что затрудняет оценку результатов исследований. В 2011 году вышло в свет «Руководство по </w:t>
            </w:r>
            <w:proofErr w:type="spellStart"/>
            <w:r w:rsidRPr="00D66171">
              <w:rPr>
                <w:sz w:val="20"/>
                <w:szCs w:val="20"/>
              </w:rPr>
              <w:t>эхокардиографии</w:t>
            </w:r>
            <w:proofErr w:type="spellEnd"/>
            <w:r w:rsidRPr="00D66171">
              <w:rPr>
                <w:sz w:val="20"/>
                <w:szCs w:val="20"/>
              </w:rPr>
              <w:t xml:space="preserve">» Европейского общества </w:t>
            </w:r>
            <w:proofErr w:type="spellStart"/>
            <w:r w:rsidRPr="00D66171">
              <w:rPr>
                <w:sz w:val="20"/>
                <w:szCs w:val="20"/>
              </w:rPr>
              <w:t>эхокардиографии</w:t>
            </w:r>
            <w:proofErr w:type="spellEnd"/>
            <w:r w:rsidRPr="00D66171">
              <w:rPr>
                <w:sz w:val="20"/>
                <w:szCs w:val="20"/>
              </w:rPr>
              <w:t xml:space="preserve">.  Представленные в этом руководстве нормативы основаны на результатах </w:t>
            </w:r>
            <w:proofErr w:type="spellStart"/>
            <w:r w:rsidRPr="00D66171">
              <w:rPr>
                <w:sz w:val="20"/>
                <w:szCs w:val="20"/>
              </w:rPr>
              <w:t>рандомизированных</w:t>
            </w:r>
            <w:proofErr w:type="spellEnd"/>
            <w:r w:rsidRPr="00D66171">
              <w:rPr>
                <w:sz w:val="20"/>
                <w:szCs w:val="20"/>
              </w:rPr>
              <w:t xml:space="preserve"> контролируемых исследований и отражают согласованное мнение экспертов Американского и Европейского обществ </w:t>
            </w:r>
            <w:proofErr w:type="spellStart"/>
            <w:r w:rsidRPr="00D66171">
              <w:rPr>
                <w:sz w:val="20"/>
                <w:szCs w:val="20"/>
              </w:rPr>
              <w:t>эхокардиографии</w:t>
            </w:r>
            <w:proofErr w:type="spellEnd"/>
            <w:r w:rsidRPr="00D66171">
              <w:rPr>
                <w:sz w:val="20"/>
                <w:szCs w:val="20"/>
              </w:rPr>
              <w:t xml:space="preserve"> (ASE и EAE), что позволяет рекомендовать их к широкому использованию. </w:t>
            </w:r>
          </w:p>
          <w:p w:rsidR="006272CB" w:rsidRPr="00D66171" w:rsidRDefault="006272CB" w:rsidP="006960E0">
            <w:pPr>
              <w:spacing w:after="0" w:line="240" w:lineRule="auto"/>
              <w:rPr>
                <w:sz w:val="20"/>
                <w:szCs w:val="20"/>
              </w:rPr>
            </w:pPr>
            <w:r w:rsidRPr="00D66171">
              <w:rPr>
                <w:sz w:val="20"/>
                <w:szCs w:val="20"/>
              </w:rPr>
              <w:t>Модуль дистанционного обучения предназначен для врачей функциональной и ультразвуковой диагностики.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49360A"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Ультразвуковая диагностика заболеваний предстательной железы </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К.В. Погодин, А.Б. </w:t>
            </w:r>
            <w:proofErr w:type="spellStart"/>
            <w:r w:rsidRPr="00D66171">
              <w:rPr>
                <w:rFonts w:eastAsia="Times New Roman" w:cs="Arial"/>
                <w:sz w:val="20"/>
                <w:szCs w:val="20"/>
                <w:lang w:eastAsia="ru-RU"/>
              </w:rPr>
              <w:t>Болданов</w:t>
            </w:r>
            <w:proofErr w:type="spellEnd"/>
          </w:p>
        </w:tc>
        <w:tc>
          <w:tcPr>
            <w:tcW w:w="8647" w:type="dxa"/>
          </w:tcPr>
          <w:p w:rsidR="006272CB" w:rsidRPr="00D66171" w:rsidRDefault="006272CB" w:rsidP="006960E0">
            <w:pPr>
              <w:spacing w:after="0" w:line="240" w:lineRule="auto"/>
              <w:rPr>
                <w:sz w:val="20"/>
                <w:szCs w:val="20"/>
              </w:rPr>
            </w:pPr>
            <w:r w:rsidRPr="00D66171">
              <w:rPr>
                <w:sz w:val="20"/>
                <w:szCs w:val="20"/>
              </w:rPr>
              <w:t>В модуле ДО изложены сведения по ультразвуковой анатомии предстательной железы, подробно описана методика ультразвукового исследования и рассмотрены диагностические критерии ультразвуковой диагностики ее заболеваний.</w:t>
            </w:r>
          </w:p>
          <w:p w:rsidR="006272CB" w:rsidRPr="00D66171" w:rsidRDefault="006272CB" w:rsidP="006960E0">
            <w:pPr>
              <w:spacing w:after="0" w:line="240" w:lineRule="auto"/>
              <w:rPr>
                <w:sz w:val="20"/>
                <w:szCs w:val="20"/>
              </w:rPr>
            </w:pPr>
            <w:r w:rsidRPr="00D66171">
              <w:rPr>
                <w:sz w:val="20"/>
                <w:szCs w:val="20"/>
              </w:rPr>
              <w:t>Предназначено для врачей ультразвуковой диагностики, урологов, онкологов и других специалистов, интересующихся вопросами ультразвуковой диагностики заболеваний предстательной железы.</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val="en-US" w:eastAsia="ru-RU"/>
              </w:rPr>
            </w:pPr>
            <w:r w:rsidRPr="00D66171">
              <w:rPr>
                <w:rFonts w:eastAsia="Times New Roman" w:cs="Arial"/>
                <w:b/>
                <w:sz w:val="20"/>
                <w:szCs w:val="20"/>
                <w:lang w:eastAsia="ru-RU"/>
              </w:rPr>
              <w:t>Диагностика тромбоэмболии легочной артерии</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lastRenderedPageBreak/>
              <w:t>А.В. Куприянова</w:t>
            </w:r>
          </w:p>
        </w:tc>
        <w:tc>
          <w:tcPr>
            <w:tcW w:w="8647" w:type="dxa"/>
          </w:tcPr>
          <w:p w:rsidR="006272CB" w:rsidRPr="00D66171" w:rsidRDefault="006272CB" w:rsidP="006960E0">
            <w:pPr>
              <w:spacing w:after="0" w:line="240" w:lineRule="auto"/>
              <w:rPr>
                <w:sz w:val="20"/>
                <w:szCs w:val="20"/>
              </w:rPr>
            </w:pPr>
            <w:r w:rsidRPr="00D66171">
              <w:rPr>
                <w:sz w:val="20"/>
                <w:szCs w:val="20"/>
              </w:rPr>
              <w:lastRenderedPageBreak/>
              <w:t xml:space="preserve">Модуль содержит основные критерии функциональной диагностики ТЭЛА. Рекомендован для электронного обучения на циклах профессиональной переподготовки и повышения </w:t>
            </w:r>
            <w:r w:rsidRPr="00D66171">
              <w:rPr>
                <w:sz w:val="20"/>
                <w:szCs w:val="20"/>
              </w:rPr>
              <w:lastRenderedPageBreak/>
              <w:t>квалификации  врачей функциональной диагностики, кардиологов, врачей общей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49360A"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Миокардиты</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Проф. В.П. Хохлов</w:t>
            </w:r>
          </w:p>
        </w:tc>
        <w:tc>
          <w:tcPr>
            <w:tcW w:w="8647" w:type="dxa"/>
          </w:tcPr>
          <w:p w:rsidR="006272CB" w:rsidRPr="00D66171" w:rsidRDefault="006272CB" w:rsidP="006960E0">
            <w:pPr>
              <w:spacing w:after="0" w:line="240" w:lineRule="auto"/>
              <w:rPr>
                <w:sz w:val="20"/>
                <w:szCs w:val="20"/>
              </w:rPr>
            </w:pPr>
            <w:r w:rsidRPr="00D66171">
              <w:rPr>
                <w:sz w:val="20"/>
                <w:szCs w:val="20"/>
              </w:rPr>
              <w:t xml:space="preserve">В методических рекомендациях представлены общепринятая терминология, клиническая классификация, распространенность, особенности этиологии, патогенеза, клинической картины и современного течения наиболее распространённых заболеваний </w:t>
            </w:r>
            <w:proofErr w:type="spellStart"/>
            <w:r w:rsidRPr="00D66171">
              <w:rPr>
                <w:sz w:val="20"/>
                <w:szCs w:val="20"/>
              </w:rPr>
              <w:t>некоронарогенных</w:t>
            </w:r>
            <w:proofErr w:type="spellEnd"/>
            <w:r w:rsidRPr="00D66171">
              <w:rPr>
                <w:sz w:val="20"/>
                <w:szCs w:val="20"/>
              </w:rPr>
              <w:t xml:space="preserve"> и инфекционных заболеваний сердца. Рассмотрены новые данные по клинической и лабораторно-инструментальной диагностике. Издание предназначено для врачей функциональной диагностики, терапевтов, врачей общей практики.</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6272CB" w:rsidRPr="00575E40"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ЭКГ диагностика нарушений проводимости </w:t>
            </w:r>
            <w:r w:rsidRPr="00D66171">
              <w:rPr>
                <w:rFonts w:eastAsia="Times New Roman" w:cs="Arial"/>
                <w:i/>
                <w:color w:val="FF0000"/>
                <w:sz w:val="20"/>
                <w:szCs w:val="20"/>
                <w:lang w:eastAsia="ru-RU"/>
              </w:rPr>
              <w:t>(</w:t>
            </w:r>
            <w:proofErr w:type="spellStart"/>
            <w:r w:rsidRPr="00D66171">
              <w:rPr>
                <w:rFonts w:eastAsia="Times New Roman" w:cs="Arial"/>
                <w:i/>
                <w:color w:val="FF0000"/>
                <w:sz w:val="20"/>
                <w:szCs w:val="20"/>
                <w:lang w:eastAsia="ru-RU"/>
              </w:rPr>
              <w:t>жел.+наджел</w:t>
            </w:r>
            <w:proofErr w:type="spellEnd"/>
            <w:r w:rsidRPr="00D66171">
              <w:rPr>
                <w:rFonts w:eastAsia="Times New Roman" w:cs="Arial"/>
                <w:i/>
                <w:color w:val="FF0000"/>
                <w:sz w:val="20"/>
                <w:szCs w:val="20"/>
                <w:lang w:eastAsia="ru-RU"/>
              </w:rPr>
              <w:t>. блокады = ЭУИ)</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А.В. Куприянова</w:t>
            </w:r>
          </w:p>
        </w:tc>
        <w:tc>
          <w:tcPr>
            <w:tcW w:w="8647" w:type="dxa"/>
          </w:tcPr>
          <w:p w:rsidR="006272CB" w:rsidRPr="00D66171" w:rsidRDefault="006272CB" w:rsidP="006960E0">
            <w:pPr>
              <w:spacing w:after="0" w:line="240" w:lineRule="auto"/>
              <w:rPr>
                <w:sz w:val="20"/>
                <w:szCs w:val="20"/>
              </w:rPr>
            </w:pPr>
            <w:r w:rsidRPr="00D66171">
              <w:rPr>
                <w:sz w:val="20"/>
                <w:szCs w:val="20"/>
              </w:rPr>
              <w:t xml:space="preserve">Модуль посвящен электрокардиографической диагностике нарушений проводимости. Пособие состоит из двух частей: </w:t>
            </w:r>
            <w:proofErr w:type="spellStart"/>
            <w:r w:rsidRPr="00D66171">
              <w:rPr>
                <w:sz w:val="20"/>
                <w:szCs w:val="20"/>
              </w:rPr>
              <w:t>наджелудочковые</w:t>
            </w:r>
            <w:proofErr w:type="spellEnd"/>
            <w:r w:rsidRPr="00D66171">
              <w:rPr>
                <w:sz w:val="20"/>
                <w:szCs w:val="20"/>
              </w:rPr>
              <w:t xml:space="preserve"> и желудочковые блокады. Первая часть содержит сведения о строении проводящей системы сердца, классификацию нарушений </w:t>
            </w:r>
            <w:proofErr w:type="spellStart"/>
            <w:r w:rsidRPr="00D66171">
              <w:rPr>
                <w:sz w:val="20"/>
                <w:szCs w:val="20"/>
              </w:rPr>
              <w:t>наджелудочковой</w:t>
            </w:r>
            <w:proofErr w:type="spellEnd"/>
            <w:r w:rsidRPr="00D66171">
              <w:rPr>
                <w:sz w:val="20"/>
                <w:szCs w:val="20"/>
              </w:rPr>
              <w:t xml:space="preserve"> проводимости, этиологию </w:t>
            </w:r>
            <w:proofErr w:type="spellStart"/>
            <w:r w:rsidRPr="00D66171">
              <w:rPr>
                <w:sz w:val="20"/>
                <w:szCs w:val="20"/>
              </w:rPr>
              <w:t>суправентрикулярных</w:t>
            </w:r>
            <w:proofErr w:type="spellEnd"/>
            <w:r w:rsidRPr="00D66171">
              <w:rPr>
                <w:sz w:val="20"/>
                <w:szCs w:val="20"/>
              </w:rPr>
              <w:t xml:space="preserve"> блокад, электрокардиографическую диагностику при разных степенях </w:t>
            </w:r>
            <w:proofErr w:type="spellStart"/>
            <w:r w:rsidRPr="00D66171">
              <w:rPr>
                <w:sz w:val="20"/>
                <w:szCs w:val="20"/>
              </w:rPr>
              <w:t>синоатриальных</w:t>
            </w:r>
            <w:proofErr w:type="spellEnd"/>
            <w:r w:rsidRPr="00D66171">
              <w:rPr>
                <w:sz w:val="20"/>
                <w:szCs w:val="20"/>
              </w:rPr>
              <w:t xml:space="preserve">, предсердных и атриовентрикулярных блокад. Вторая часть включает данные об анатомии желудочковой проводящей системы, классификацию и этиологию желудочковых блокад, ЭКГ диагностику проксимальных и дистальных блокад, признаки </w:t>
            </w:r>
            <w:proofErr w:type="spellStart"/>
            <w:r w:rsidRPr="00D66171">
              <w:rPr>
                <w:sz w:val="20"/>
                <w:szCs w:val="20"/>
              </w:rPr>
              <w:t>двухпучковых</w:t>
            </w:r>
            <w:proofErr w:type="spellEnd"/>
            <w:r w:rsidRPr="00D66171">
              <w:rPr>
                <w:sz w:val="20"/>
                <w:szCs w:val="20"/>
              </w:rPr>
              <w:t xml:space="preserve"> и </w:t>
            </w:r>
            <w:proofErr w:type="spellStart"/>
            <w:r w:rsidRPr="00D66171">
              <w:rPr>
                <w:sz w:val="20"/>
                <w:szCs w:val="20"/>
              </w:rPr>
              <w:t>трехпучковых</w:t>
            </w:r>
            <w:proofErr w:type="spellEnd"/>
            <w:r w:rsidRPr="00D66171">
              <w:rPr>
                <w:sz w:val="20"/>
                <w:szCs w:val="20"/>
              </w:rPr>
              <w:t xml:space="preserve"> желудочковых блокад. В пособии отражено клиническое значение наиболее часто встречающихся в практике нарушений проводимости и прогноз при неполных и полных блокадах сердца. Модуль предназначен для интернов, ординаторов и врачей, обучающихся в системе дополнительного профессионального образования по специальностям: функциональная диагностика, кардиология.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7</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B74694"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ЭКГ при электролитных нарушениях</w:t>
            </w:r>
          </w:p>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А.В. Куприянова</w:t>
            </w:r>
          </w:p>
        </w:tc>
        <w:tc>
          <w:tcPr>
            <w:tcW w:w="8647" w:type="dxa"/>
          </w:tcPr>
          <w:p w:rsidR="006272CB" w:rsidRPr="00D66171" w:rsidRDefault="006272CB" w:rsidP="006960E0">
            <w:pPr>
              <w:spacing w:after="0" w:line="240" w:lineRule="auto"/>
              <w:rPr>
                <w:sz w:val="20"/>
                <w:szCs w:val="20"/>
              </w:rPr>
            </w:pPr>
            <w:r w:rsidRPr="00D66171">
              <w:rPr>
                <w:sz w:val="20"/>
                <w:szCs w:val="20"/>
              </w:rPr>
              <w:t xml:space="preserve">В модуле дистанционного обучения дана характеристика наиболее значимых нарушений электролитного обмена и </w:t>
            </w:r>
            <w:proofErr w:type="spellStart"/>
            <w:r w:rsidRPr="00D66171">
              <w:rPr>
                <w:sz w:val="20"/>
                <w:szCs w:val="20"/>
              </w:rPr>
              <w:t>ЭКГ-изменений</w:t>
            </w:r>
            <w:proofErr w:type="spellEnd"/>
            <w:r w:rsidRPr="00D66171">
              <w:rPr>
                <w:sz w:val="20"/>
                <w:szCs w:val="20"/>
              </w:rPr>
              <w:t>, возникающих при этих нарушениях. Модуль предназначен для врачей функциональной диагностики, кардиологов.</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272CB" w:rsidRPr="006C298D" w:rsidTr="004E3696">
        <w:trPr>
          <w:trHeight w:val="315"/>
        </w:trPr>
        <w:tc>
          <w:tcPr>
            <w:tcW w:w="1702" w:type="dxa"/>
            <w:vMerge/>
          </w:tcPr>
          <w:p w:rsidR="006272CB" w:rsidRPr="00D66171" w:rsidRDefault="006272CB" w:rsidP="006960E0">
            <w:pPr>
              <w:spacing w:after="0" w:line="240" w:lineRule="auto"/>
              <w:rPr>
                <w:rFonts w:eastAsia="Times New Roman" w:cs="Arial CYR"/>
                <w:b/>
                <w:sz w:val="20"/>
                <w:szCs w:val="20"/>
                <w:lang w:eastAsia="ru-RU"/>
              </w:rPr>
            </w:pPr>
          </w:p>
        </w:tc>
        <w:tc>
          <w:tcPr>
            <w:tcW w:w="567" w:type="dxa"/>
            <w:shd w:val="clear" w:color="auto" w:fill="auto"/>
            <w:noWrap/>
            <w:vAlign w:val="bottom"/>
            <w:hideMark/>
          </w:tcPr>
          <w:p w:rsidR="006272CB" w:rsidRPr="00217501" w:rsidRDefault="006272CB" w:rsidP="006960E0">
            <w:pPr>
              <w:pStyle w:val="a3"/>
              <w:numPr>
                <w:ilvl w:val="0"/>
                <w:numId w:val="1"/>
              </w:numPr>
              <w:spacing w:after="0" w:line="240" w:lineRule="auto"/>
              <w:ind w:left="0" w:firstLine="0"/>
              <w:rPr>
                <w:rFonts w:ascii="Arial CYR" w:eastAsia="Times New Roman" w:hAnsi="Arial CYR" w:cs="Arial CYR"/>
                <w:sz w:val="20"/>
                <w:szCs w:val="20"/>
                <w:lang w:eastAsia="ru-RU"/>
              </w:rPr>
            </w:pPr>
          </w:p>
        </w:tc>
        <w:tc>
          <w:tcPr>
            <w:tcW w:w="3260" w:type="dxa"/>
            <w:shd w:val="clear" w:color="auto" w:fill="auto"/>
            <w:noWrap/>
            <w:hideMark/>
          </w:tcPr>
          <w:p w:rsidR="006272CB" w:rsidRPr="00D66171" w:rsidRDefault="006272CB"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Основы клинической ЭЭГ</w:t>
            </w:r>
          </w:p>
          <w:p w:rsidR="006272CB" w:rsidRPr="00D66171" w:rsidRDefault="006272CB"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Воробьев С.В.</w:t>
            </w:r>
          </w:p>
        </w:tc>
        <w:tc>
          <w:tcPr>
            <w:tcW w:w="8647" w:type="dxa"/>
          </w:tcPr>
          <w:p w:rsidR="006272CB" w:rsidRPr="00D66171" w:rsidRDefault="006272CB" w:rsidP="006960E0">
            <w:pPr>
              <w:spacing w:after="0" w:line="240" w:lineRule="auto"/>
              <w:rPr>
                <w:sz w:val="20"/>
                <w:szCs w:val="20"/>
              </w:rPr>
            </w:pPr>
            <w:r w:rsidRPr="00D66171">
              <w:rPr>
                <w:sz w:val="20"/>
                <w:szCs w:val="20"/>
              </w:rPr>
              <w:t>Модуль с</w:t>
            </w:r>
            <w:r w:rsidRPr="00D66171">
              <w:rPr>
                <w:rFonts w:eastAsia="Calibri" w:cs="Times New Roman"/>
                <w:sz w:val="20"/>
                <w:szCs w:val="20"/>
              </w:rPr>
              <w:t xml:space="preserve">оздан на основе литературных данных и собственного опыта. Представлены общепринятая терминология, физические и нейрофизиологические основы электроэнцефалографии. Освещены исторические, клинические  и технологические аспекты создания и развития метода ЭЭГ в диагностике заболеваний головного мозга. Даны варианты классификаций ЭЭГ. Представлены  наиболее значимые инструментальные  и </w:t>
            </w:r>
            <w:proofErr w:type="spellStart"/>
            <w:r w:rsidRPr="00D66171">
              <w:rPr>
                <w:rFonts w:eastAsia="Calibri" w:cs="Times New Roman"/>
                <w:sz w:val="20"/>
                <w:szCs w:val="20"/>
              </w:rPr>
              <w:t>клинико-энцефалографические</w:t>
            </w:r>
            <w:proofErr w:type="spellEnd"/>
            <w:r w:rsidRPr="00D66171">
              <w:rPr>
                <w:rFonts w:eastAsia="Calibri" w:cs="Times New Roman"/>
                <w:sz w:val="20"/>
                <w:szCs w:val="20"/>
              </w:rPr>
              <w:t xml:space="preserve">  критерии оценки и интерпретации </w:t>
            </w:r>
            <w:proofErr w:type="spellStart"/>
            <w:r w:rsidRPr="00D66171">
              <w:rPr>
                <w:rFonts w:eastAsia="Calibri" w:cs="Times New Roman"/>
                <w:sz w:val="20"/>
                <w:szCs w:val="20"/>
              </w:rPr>
              <w:t>энцефалограмм</w:t>
            </w:r>
            <w:proofErr w:type="spellEnd"/>
            <w:r w:rsidRPr="00D66171">
              <w:rPr>
                <w:rFonts w:eastAsia="Calibri" w:cs="Times New Roman"/>
                <w:sz w:val="20"/>
                <w:szCs w:val="20"/>
              </w:rPr>
              <w:t xml:space="preserve">, а так же принципы и формы написания заключений по данному методу исследования головного мозга. </w:t>
            </w:r>
            <w:r w:rsidRPr="00D66171">
              <w:rPr>
                <w:sz w:val="20"/>
                <w:szCs w:val="20"/>
              </w:rPr>
              <w:t xml:space="preserve">Модуль </w:t>
            </w:r>
            <w:r w:rsidRPr="00D66171">
              <w:rPr>
                <w:rFonts w:eastAsia="Calibri" w:cs="Times New Roman"/>
                <w:sz w:val="20"/>
                <w:szCs w:val="20"/>
              </w:rPr>
              <w:t>предназначен для врачей функциональной диагностики, общей практики, кардиологов, терапевтов, слушателей последипломного обучения.</w:t>
            </w:r>
          </w:p>
        </w:tc>
        <w:tc>
          <w:tcPr>
            <w:tcW w:w="56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8</w:t>
            </w:r>
          </w:p>
        </w:tc>
        <w:tc>
          <w:tcPr>
            <w:tcW w:w="1417" w:type="dxa"/>
            <w:shd w:val="clear" w:color="auto" w:fill="auto"/>
            <w:noWrap/>
            <w:vAlign w:val="bottom"/>
            <w:hideMark/>
          </w:tcPr>
          <w:p w:rsidR="006272CB" w:rsidRPr="00DA5595" w:rsidRDefault="006272CB"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6960E0" w:rsidRPr="00965D89"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t>хирургии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Инфекции кожи и мягких тканей</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А.А. Смирнов</w:t>
            </w:r>
          </w:p>
        </w:tc>
        <w:tc>
          <w:tcPr>
            <w:tcW w:w="8647" w:type="dxa"/>
          </w:tcPr>
          <w:p w:rsidR="006960E0" w:rsidRPr="00D66171" w:rsidRDefault="006960E0" w:rsidP="006960E0">
            <w:pPr>
              <w:spacing w:after="0" w:line="240" w:lineRule="auto"/>
              <w:jc w:val="both"/>
              <w:rPr>
                <w:rFonts w:eastAsia="Times New Roman" w:cs="Arial CYR"/>
                <w:sz w:val="20"/>
                <w:szCs w:val="20"/>
                <w:lang w:eastAsia="ru-RU"/>
              </w:rPr>
            </w:pPr>
            <w:r w:rsidRPr="00D66171">
              <w:rPr>
                <w:rFonts w:eastAsia="Calibri" w:cs="Times New Roman"/>
                <w:sz w:val="20"/>
                <w:szCs w:val="20"/>
              </w:rPr>
              <w:t>Учебное пособие предназначено для курсантов цикла ТУ «Хирургия»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2007</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Острый живот – острая абдоминальная боль (НС)</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к.м.н. А.А. Смирнов</w:t>
            </w:r>
          </w:p>
        </w:tc>
        <w:tc>
          <w:tcPr>
            <w:tcW w:w="8647" w:type="dxa"/>
          </w:tcPr>
          <w:p w:rsidR="006960E0" w:rsidRPr="00D66171" w:rsidRDefault="006960E0" w:rsidP="006960E0">
            <w:pPr>
              <w:spacing w:after="0" w:line="240" w:lineRule="auto"/>
              <w:rPr>
                <w:rFonts w:eastAsia="Calibri" w:cs="Times New Roman"/>
                <w:sz w:val="20"/>
                <w:szCs w:val="20"/>
              </w:rPr>
            </w:pPr>
            <w:r w:rsidRPr="00D66171">
              <w:rPr>
                <w:rFonts w:eastAsia="Calibri" w:cs="Times New Roman"/>
                <w:sz w:val="20"/>
                <w:szCs w:val="20"/>
              </w:rPr>
              <w:t>Модуль дисциплины «Неотложные состояния»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proofErr w:type="spellStart"/>
            <w:r w:rsidRPr="00D66171">
              <w:rPr>
                <w:rFonts w:cs="Arial"/>
                <w:b/>
                <w:sz w:val="20"/>
                <w:szCs w:val="20"/>
              </w:rPr>
              <w:t>Колопроктология</w:t>
            </w:r>
            <w:proofErr w:type="spellEnd"/>
            <w:r w:rsidR="00504B26" w:rsidRPr="00D66171">
              <w:rPr>
                <w:rFonts w:cs="Arial"/>
                <w:b/>
                <w:sz w:val="20"/>
                <w:szCs w:val="20"/>
              </w:rPr>
              <w:t>. Тест</w:t>
            </w:r>
          </w:p>
        </w:tc>
        <w:tc>
          <w:tcPr>
            <w:tcW w:w="8647" w:type="dxa"/>
          </w:tcPr>
          <w:p w:rsidR="006960E0" w:rsidRPr="00D66171" w:rsidRDefault="006960E0" w:rsidP="006960E0">
            <w:pPr>
              <w:spacing w:after="0" w:line="240" w:lineRule="auto"/>
              <w:rPr>
                <w:rFonts w:eastAsia="Calibri" w:cs="Times New Roman"/>
                <w:sz w:val="20"/>
                <w:szCs w:val="20"/>
              </w:rPr>
            </w:pP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2012</w:t>
            </w:r>
          </w:p>
        </w:tc>
      </w:tr>
      <w:tr w:rsidR="006960E0" w:rsidRPr="00965D89" w:rsidTr="004E3696">
        <w:trPr>
          <w:trHeight w:val="315"/>
        </w:trPr>
        <w:tc>
          <w:tcPr>
            <w:tcW w:w="1702" w:type="dxa"/>
            <w:vMerge w:val="restart"/>
          </w:tcPr>
          <w:p w:rsidR="006960E0" w:rsidRPr="00D66171" w:rsidRDefault="006960E0" w:rsidP="006960E0">
            <w:pPr>
              <w:spacing w:after="0" w:line="240" w:lineRule="auto"/>
              <w:jc w:val="right"/>
              <w:rPr>
                <w:rFonts w:eastAsia="Times New Roman" w:cs="Arial CYR"/>
                <w:b/>
                <w:sz w:val="20"/>
                <w:szCs w:val="20"/>
                <w:lang w:eastAsia="ru-RU"/>
              </w:rPr>
            </w:pPr>
            <w:r w:rsidRPr="00D66171">
              <w:rPr>
                <w:rFonts w:eastAsia="Times New Roman" w:cs="Arial CYR"/>
                <w:b/>
                <w:sz w:val="20"/>
                <w:szCs w:val="20"/>
                <w:lang w:eastAsia="ru-RU"/>
              </w:rPr>
              <w:lastRenderedPageBreak/>
              <w:t>эндокринологии</w:t>
            </w: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Сахарный диабет</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к.мн. Е.С.Сергеева </w:t>
            </w:r>
          </w:p>
        </w:tc>
        <w:tc>
          <w:tcPr>
            <w:tcW w:w="8647" w:type="dxa"/>
          </w:tcPr>
          <w:p w:rsidR="006960E0" w:rsidRPr="00D66171" w:rsidRDefault="006960E0" w:rsidP="006960E0">
            <w:pPr>
              <w:spacing w:after="0" w:line="240" w:lineRule="auto"/>
              <w:rPr>
                <w:rFonts w:eastAsia="Times New Roman" w:cs="Arial CYR"/>
                <w:sz w:val="20"/>
                <w:szCs w:val="20"/>
                <w:lang w:eastAsia="ru-RU"/>
              </w:rPr>
            </w:pPr>
            <w:r w:rsidRPr="00D66171">
              <w:rPr>
                <w:rFonts w:eastAsia="Calibri" w:cs="Times New Roman"/>
                <w:sz w:val="20"/>
                <w:szCs w:val="20"/>
              </w:rPr>
              <w:t>Модуль содержит основные понятия и общие принципы терапии по названной теме. Предназначен для врачей общей практики.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965D89"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Климактерический синдром</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Л.В. </w:t>
            </w:r>
            <w:proofErr w:type="spellStart"/>
            <w:r w:rsidRPr="00D66171">
              <w:rPr>
                <w:rFonts w:eastAsia="Times New Roman" w:cs="Arial"/>
                <w:sz w:val="20"/>
                <w:szCs w:val="20"/>
                <w:lang w:eastAsia="ru-RU"/>
              </w:rPr>
              <w:t>Сутурина</w:t>
            </w:r>
            <w:proofErr w:type="spellEnd"/>
            <w:r w:rsidRPr="00D66171">
              <w:rPr>
                <w:rFonts w:eastAsia="Times New Roman" w:cs="Arial"/>
                <w:sz w:val="20"/>
                <w:szCs w:val="20"/>
                <w:lang w:eastAsia="ru-RU"/>
              </w:rPr>
              <w:t xml:space="preserve"> </w:t>
            </w:r>
          </w:p>
        </w:tc>
        <w:tc>
          <w:tcPr>
            <w:tcW w:w="8647" w:type="dxa"/>
          </w:tcPr>
          <w:p w:rsidR="006960E0" w:rsidRPr="00D66171" w:rsidRDefault="006960E0" w:rsidP="006960E0">
            <w:pPr>
              <w:spacing w:after="0" w:line="240" w:lineRule="auto"/>
              <w:jc w:val="both"/>
              <w:rPr>
                <w:rFonts w:eastAsia="Times New Roman" w:cs="Arial CYR"/>
                <w:sz w:val="20"/>
                <w:szCs w:val="20"/>
                <w:lang w:eastAsia="ru-RU"/>
              </w:rPr>
            </w:pPr>
            <w:r w:rsidRPr="00D66171">
              <w:rPr>
                <w:rFonts w:eastAsia="Calibri" w:cs="Times New Roman"/>
                <w:sz w:val="20"/>
                <w:szCs w:val="20"/>
              </w:rPr>
              <w:t>Модуль содержит основные понятия и общие принципы терапии по названной теме. Предназначен для врачей общей практики.</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6960E0" w:rsidRPr="00722888"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Оценка физического развития у детей и подростков в эндокринологии</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зав. каф. д.м.н. проф. </w:t>
            </w:r>
            <w:proofErr w:type="spellStart"/>
            <w:r w:rsidRPr="00D66171">
              <w:rPr>
                <w:rFonts w:eastAsia="Times New Roman" w:cs="Arial"/>
                <w:sz w:val="20"/>
                <w:szCs w:val="20"/>
                <w:lang w:eastAsia="ru-RU"/>
              </w:rPr>
              <w:t>Бардымова</w:t>
            </w:r>
            <w:proofErr w:type="spellEnd"/>
            <w:r w:rsidRPr="00D66171">
              <w:rPr>
                <w:rFonts w:eastAsia="Times New Roman" w:cs="Arial"/>
                <w:sz w:val="20"/>
                <w:szCs w:val="20"/>
                <w:lang w:eastAsia="ru-RU"/>
              </w:rPr>
              <w:t xml:space="preserve"> Т.П., ассистент к.м.н. Михалева О.Г.</w:t>
            </w:r>
          </w:p>
        </w:tc>
        <w:tc>
          <w:tcPr>
            <w:tcW w:w="8647" w:type="dxa"/>
          </w:tcPr>
          <w:p w:rsidR="006960E0" w:rsidRPr="00D66171" w:rsidRDefault="006960E0" w:rsidP="006960E0">
            <w:pPr>
              <w:spacing w:after="0" w:line="240" w:lineRule="auto"/>
              <w:jc w:val="both"/>
              <w:rPr>
                <w:rFonts w:eastAsia="Calibri" w:cs="Times New Roman"/>
                <w:sz w:val="20"/>
                <w:szCs w:val="20"/>
              </w:rPr>
            </w:pPr>
            <w:r w:rsidRPr="00D66171">
              <w:rPr>
                <w:rFonts w:eastAsia="Calibri" w:cs="Times New Roman"/>
                <w:sz w:val="20"/>
                <w:szCs w:val="20"/>
              </w:rPr>
              <w:t>В модуле представлены правила оценки антропометрических показателей у детей и подростков</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2013</w:t>
            </w:r>
          </w:p>
        </w:tc>
      </w:tr>
      <w:tr w:rsidR="006960E0" w:rsidRPr="00722888" w:rsidTr="004E3696">
        <w:trPr>
          <w:trHeight w:val="315"/>
        </w:trPr>
        <w:tc>
          <w:tcPr>
            <w:tcW w:w="1702" w:type="dxa"/>
            <w:vMerge/>
          </w:tcPr>
          <w:p w:rsidR="006960E0" w:rsidRPr="00D66171" w:rsidRDefault="006960E0"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6960E0" w:rsidRPr="00217501" w:rsidRDefault="006960E0"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noWrap/>
            <w:vAlign w:val="bottom"/>
            <w:hideMark/>
          </w:tcPr>
          <w:p w:rsidR="006960E0" w:rsidRPr="00D66171" w:rsidRDefault="006960E0"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Ожирение</w:t>
            </w:r>
          </w:p>
          <w:p w:rsidR="006960E0" w:rsidRPr="00D66171" w:rsidRDefault="006960E0"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зав. каф. д.м.н. проф. </w:t>
            </w:r>
            <w:proofErr w:type="spellStart"/>
            <w:r w:rsidRPr="00D66171">
              <w:rPr>
                <w:rFonts w:eastAsia="Times New Roman" w:cs="Arial"/>
                <w:sz w:val="20"/>
                <w:szCs w:val="20"/>
                <w:lang w:eastAsia="ru-RU"/>
              </w:rPr>
              <w:t>Бардымова</w:t>
            </w:r>
            <w:proofErr w:type="spellEnd"/>
            <w:r w:rsidRPr="00D66171">
              <w:rPr>
                <w:rFonts w:eastAsia="Times New Roman" w:cs="Arial"/>
                <w:sz w:val="20"/>
                <w:szCs w:val="20"/>
                <w:lang w:eastAsia="ru-RU"/>
              </w:rPr>
              <w:t xml:space="preserve"> Т.П., ассистент, куратор модуля Березина М.В.</w:t>
            </w:r>
          </w:p>
        </w:tc>
        <w:tc>
          <w:tcPr>
            <w:tcW w:w="8647" w:type="dxa"/>
          </w:tcPr>
          <w:p w:rsidR="006960E0" w:rsidRPr="00D66171" w:rsidRDefault="006960E0" w:rsidP="006960E0">
            <w:pPr>
              <w:spacing w:after="0" w:line="240" w:lineRule="auto"/>
              <w:jc w:val="both"/>
              <w:rPr>
                <w:rFonts w:eastAsia="Calibri" w:cs="Times New Roman"/>
                <w:sz w:val="20"/>
                <w:szCs w:val="20"/>
              </w:rPr>
            </w:pPr>
            <w:r w:rsidRPr="00D66171">
              <w:rPr>
                <w:rFonts w:eastAsia="Calibri" w:cs="Times New Roman"/>
                <w:sz w:val="20"/>
                <w:szCs w:val="20"/>
              </w:rPr>
              <w:t>В модуле изложена информация о распространенности и причинах развития ожирения, представляет современную классификацию, особенности диагностики. Даны алгоритмы дифференциальной диагностики и лечения.</w:t>
            </w:r>
          </w:p>
        </w:tc>
        <w:tc>
          <w:tcPr>
            <w:tcW w:w="56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6960E0" w:rsidRPr="00DA5595" w:rsidRDefault="006960E0"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2014</w:t>
            </w:r>
          </w:p>
        </w:tc>
      </w:tr>
      <w:tr w:rsidR="00504B26" w:rsidRPr="00965D89" w:rsidTr="004E3696">
        <w:trPr>
          <w:trHeight w:val="274"/>
        </w:trPr>
        <w:tc>
          <w:tcPr>
            <w:tcW w:w="1702" w:type="dxa"/>
            <w:vMerge w:val="restart"/>
          </w:tcPr>
          <w:p w:rsidR="00504B26" w:rsidRPr="00D66171" w:rsidRDefault="004E3696" w:rsidP="006960E0">
            <w:pPr>
              <w:spacing w:after="0" w:line="240" w:lineRule="auto"/>
              <w:jc w:val="right"/>
              <w:rPr>
                <w:rFonts w:eastAsia="Times New Roman" w:cs="Arial CYR"/>
                <w:b/>
                <w:sz w:val="20"/>
                <w:szCs w:val="20"/>
                <w:lang w:eastAsia="ru-RU"/>
              </w:rPr>
            </w:pPr>
            <w:r>
              <w:rPr>
                <w:rFonts w:eastAsia="Times New Roman" w:cs="Arial CYR"/>
                <w:b/>
                <w:sz w:val="20"/>
                <w:szCs w:val="20"/>
                <w:lang w:eastAsia="ru-RU"/>
              </w:rPr>
              <w:t>э</w:t>
            </w:r>
            <w:r w:rsidR="00504B26" w:rsidRPr="00D66171">
              <w:rPr>
                <w:rFonts w:eastAsia="Times New Roman" w:cs="Arial CYR"/>
                <w:b/>
                <w:sz w:val="20"/>
                <w:szCs w:val="20"/>
                <w:lang w:eastAsia="ru-RU"/>
              </w:rPr>
              <w:t>пидемиологии и микробиологии</w:t>
            </w: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Противоэпидемические мероприятия в эпидемических очагах наиболее часто встречающихся инфекционных заболеваний</w:t>
            </w:r>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sz w:val="20"/>
                <w:szCs w:val="20"/>
                <w:lang w:eastAsia="ru-RU"/>
              </w:rPr>
              <w:t xml:space="preserve">д.м.н., проф. Е.Д. </w:t>
            </w: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д.м.н. проф. В.А. Астафьев, к.м.н. В.И. Погорелов</w:t>
            </w:r>
          </w:p>
        </w:tc>
        <w:tc>
          <w:tcPr>
            <w:tcW w:w="8647" w:type="dxa"/>
          </w:tcPr>
          <w:p w:rsidR="00504B26" w:rsidRPr="00D66171" w:rsidRDefault="00504B26" w:rsidP="006960E0">
            <w:pPr>
              <w:spacing w:after="120" w:line="240" w:lineRule="auto"/>
              <w:rPr>
                <w:rFonts w:eastAsia="Times New Roman" w:cs="Arial CYR"/>
                <w:sz w:val="20"/>
                <w:szCs w:val="20"/>
                <w:lang w:eastAsia="ru-RU"/>
              </w:rPr>
            </w:pPr>
            <w:r w:rsidRPr="00D66171">
              <w:rPr>
                <w:rFonts w:eastAsia="Calibri" w:cs="Times New Roman"/>
                <w:sz w:val="20"/>
                <w:szCs w:val="20"/>
              </w:rPr>
              <w:t>В системе борьбы с инфекционными болезнями существенная роль должна принадлежать семейным врачам – представителям нового и активно развивающегося направления современной медицины. На эту категорию медиков ложится вся первичная противоэпидемическая работа (выявление, изоляция, госпитализация инфекционных больных и другие мероприятия в очаге), диспансерное наблюдение и лечение хронических больных. От четкой организации работы семейного доктора, как во многом зависит уровень инфекционной заболеваемости. Учебный модуль предназначен для дистанционного обучения семейных врачей.</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2008</w:t>
            </w:r>
          </w:p>
        </w:tc>
      </w:tr>
      <w:tr w:rsidR="00504B26" w:rsidRPr="00965D89" w:rsidTr="004E3696">
        <w:trPr>
          <w:trHeight w:val="276"/>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Принципы систематики, таксономии и классификации микроорганизмов</w:t>
            </w:r>
          </w:p>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Анганова</w:t>
            </w:r>
            <w:proofErr w:type="spellEnd"/>
            <w:r w:rsidRPr="00D66171">
              <w:rPr>
                <w:rFonts w:eastAsia="Times New Roman" w:cs="Arial"/>
                <w:sz w:val="20"/>
                <w:szCs w:val="20"/>
                <w:lang w:eastAsia="ru-RU"/>
              </w:rPr>
              <w:t xml:space="preserve"> Е.В.</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Материал имеет справочный характер, представлен в рисунках. Предназначен для самостоятельной подготовки врачей бактериологов. Предназначен врачам-бактериологам</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965D89"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Общая характеристика острых кишечных инфекций</w:t>
            </w:r>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Астафьев В.А.</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 xml:space="preserve">Представлены современные представления об эпидемиологии острых кишечных инфекций в Российской Федерации Иркутской области, даны общие рекомендации о профилактике этой группы </w:t>
            </w:r>
            <w:proofErr w:type="spellStart"/>
            <w:r w:rsidRPr="00D66171">
              <w:rPr>
                <w:rFonts w:eastAsia="Calibri" w:cs="Times New Roman"/>
                <w:sz w:val="20"/>
                <w:szCs w:val="20"/>
              </w:rPr>
              <w:t>эпидемиологически</w:t>
            </w:r>
            <w:proofErr w:type="spellEnd"/>
            <w:r w:rsidRPr="00D66171">
              <w:rPr>
                <w:rFonts w:eastAsia="Calibri" w:cs="Times New Roman"/>
                <w:sz w:val="20"/>
                <w:szCs w:val="20"/>
              </w:rPr>
              <w:t xml:space="preserve"> значимых заболеваний. Предназначен для врачей эпидемиологов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8978FE"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Учение об эпидемическом процессе. Лекция</w:t>
            </w:r>
          </w:p>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Е.Д.</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В лекции изложены современные представления об эпидемическом процессе на современном этапе формирования эпидемиологии как единой целостной науки, включающей в себя два раздела: эпидемиологию инфекционных и эпидемиологию неинфекционных болезней. Изложение материала соответствует типовой программе дополнительного профессионального образования врачей по эпидемиологии и включает в себя определение понятия «эпидемический процесс», описание его внутренней структуры и закономерностей развития. Значительное место отведено оценке паразитарной системы и влиянию экологических факторов на развитие эпидемического процесса.</w:t>
            </w:r>
            <w:r w:rsidRPr="00D66171">
              <w:rPr>
                <w:sz w:val="20"/>
                <w:szCs w:val="20"/>
              </w:rPr>
              <w:t xml:space="preserve"> </w:t>
            </w:r>
            <w:r w:rsidRPr="00D66171">
              <w:rPr>
                <w:rFonts w:eastAsia="Calibri" w:cs="Times New Roman"/>
                <w:sz w:val="20"/>
                <w:szCs w:val="20"/>
              </w:rPr>
              <w:t xml:space="preserve">Предназначена для самостоятельной подготовки врачей </w:t>
            </w:r>
            <w:r w:rsidRPr="00D66171">
              <w:rPr>
                <w:rFonts w:eastAsia="Calibri" w:cs="Times New Roman"/>
                <w:sz w:val="20"/>
                <w:szCs w:val="20"/>
              </w:rPr>
              <w:lastRenderedPageBreak/>
              <w:t>эпидемиологов, микробиологов и инфекционистов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lastRenderedPageBreak/>
              <w:t>2,5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965D89"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Введение в </w:t>
            </w:r>
            <w:proofErr w:type="spellStart"/>
            <w:r w:rsidRPr="00D66171">
              <w:rPr>
                <w:rFonts w:eastAsia="Times New Roman" w:cs="Arial"/>
                <w:b/>
                <w:sz w:val="20"/>
                <w:szCs w:val="20"/>
                <w:lang w:eastAsia="ru-RU"/>
              </w:rPr>
              <w:t>вакцинопрофилактику</w:t>
            </w:r>
            <w:proofErr w:type="spellEnd"/>
            <w:r w:rsidRPr="00D66171">
              <w:rPr>
                <w:rFonts w:eastAsia="Times New Roman" w:cs="Arial"/>
                <w:b/>
                <w:sz w:val="20"/>
                <w:szCs w:val="20"/>
                <w:lang w:eastAsia="ru-RU"/>
              </w:rPr>
              <w:t>. Лекция</w:t>
            </w:r>
          </w:p>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Е.Д.</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 xml:space="preserve">В лекции изложены современные представления о иммунопрофилактике, представляющей собой систему мероприятий, осуществляемых в целях предупреждения и ограничения распространения  инфекционных заболеваний путем проведения профилактических прививок. Рассмотрены факты из истории </w:t>
            </w:r>
            <w:proofErr w:type="spellStart"/>
            <w:r w:rsidRPr="00D66171">
              <w:rPr>
                <w:rFonts w:eastAsia="Calibri" w:cs="Times New Roman"/>
                <w:sz w:val="20"/>
                <w:szCs w:val="20"/>
              </w:rPr>
              <w:t>вакцинопрофилактики</w:t>
            </w:r>
            <w:proofErr w:type="spellEnd"/>
            <w:r w:rsidRPr="00D66171">
              <w:rPr>
                <w:rFonts w:eastAsia="Calibri" w:cs="Times New Roman"/>
                <w:sz w:val="20"/>
                <w:szCs w:val="20"/>
              </w:rPr>
              <w:t xml:space="preserve"> и причины возникновения </w:t>
            </w:r>
            <w:proofErr w:type="spellStart"/>
            <w:r w:rsidRPr="00D66171">
              <w:rPr>
                <w:rFonts w:eastAsia="Calibri" w:cs="Times New Roman"/>
                <w:sz w:val="20"/>
                <w:szCs w:val="20"/>
              </w:rPr>
              <w:t>антивакцинального</w:t>
            </w:r>
            <w:proofErr w:type="spellEnd"/>
            <w:r w:rsidRPr="00D66171">
              <w:rPr>
                <w:rFonts w:eastAsia="Calibri" w:cs="Times New Roman"/>
                <w:sz w:val="20"/>
                <w:szCs w:val="20"/>
              </w:rPr>
              <w:t xml:space="preserve"> движения. Приведены успехи и «упущенные возможности» </w:t>
            </w:r>
            <w:proofErr w:type="spellStart"/>
            <w:r w:rsidRPr="00D66171">
              <w:rPr>
                <w:rFonts w:eastAsia="Calibri" w:cs="Times New Roman"/>
                <w:sz w:val="20"/>
                <w:szCs w:val="20"/>
              </w:rPr>
              <w:t>вакцинопрофилактики</w:t>
            </w:r>
            <w:proofErr w:type="spellEnd"/>
            <w:r w:rsidRPr="00D66171">
              <w:rPr>
                <w:rFonts w:eastAsia="Calibri" w:cs="Times New Roman"/>
                <w:sz w:val="20"/>
                <w:szCs w:val="20"/>
              </w:rPr>
              <w:t xml:space="preserve">, а также некоторые проблемы ликвидации инфекционных заболеваний, управляемых </w:t>
            </w:r>
            <w:proofErr w:type="spellStart"/>
            <w:r w:rsidRPr="00D66171">
              <w:rPr>
                <w:rFonts w:eastAsia="Calibri" w:cs="Times New Roman"/>
                <w:sz w:val="20"/>
                <w:szCs w:val="20"/>
              </w:rPr>
              <w:t>вакцинопрофилактикой</w:t>
            </w:r>
            <w:proofErr w:type="spellEnd"/>
            <w:r w:rsidRPr="00D66171">
              <w:rPr>
                <w:rFonts w:eastAsia="Calibri" w:cs="Times New Roman"/>
                <w:sz w:val="20"/>
                <w:szCs w:val="20"/>
              </w:rPr>
              <w:t>. Предназначена для врачей последипломного уровня, обучающихся по специальностям «эпидемиология», «педиатрия», «инфекционные болезни».</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965D89" w:rsidTr="004E3696">
        <w:trPr>
          <w:trHeight w:val="263"/>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Теория </w:t>
            </w:r>
            <w:proofErr w:type="spellStart"/>
            <w:r w:rsidRPr="00D66171">
              <w:rPr>
                <w:rFonts w:eastAsia="Times New Roman" w:cs="Arial"/>
                <w:b/>
                <w:sz w:val="20"/>
                <w:szCs w:val="20"/>
                <w:lang w:eastAsia="ru-RU"/>
              </w:rPr>
              <w:t>саморегуляции</w:t>
            </w:r>
            <w:proofErr w:type="spellEnd"/>
            <w:r w:rsidRPr="00D66171">
              <w:rPr>
                <w:rFonts w:eastAsia="Times New Roman" w:cs="Arial"/>
                <w:b/>
                <w:sz w:val="20"/>
                <w:szCs w:val="20"/>
                <w:lang w:eastAsia="ru-RU"/>
              </w:rPr>
              <w:t xml:space="preserve"> паразитарных систем. Лекция</w:t>
            </w:r>
          </w:p>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Е.Д.</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 xml:space="preserve">В представленной лекции изложены основы </w:t>
            </w:r>
            <w:proofErr w:type="spellStart"/>
            <w:r w:rsidRPr="00D66171">
              <w:rPr>
                <w:rFonts w:eastAsia="Calibri" w:cs="Times New Roman"/>
                <w:sz w:val="20"/>
                <w:szCs w:val="20"/>
              </w:rPr>
              <w:t>саморегуляции</w:t>
            </w:r>
            <w:proofErr w:type="spellEnd"/>
            <w:r w:rsidRPr="00D66171">
              <w:rPr>
                <w:rFonts w:eastAsia="Calibri" w:cs="Times New Roman"/>
                <w:sz w:val="20"/>
                <w:szCs w:val="20"/>
              </w:rPr>
              <w:t xml:space="preserve"> паразитарных систем, теория </w:t>
            </w:r>
            <w:proofErr w:type="spellStart"/>
            <w:r w:rsidRPr="00D66171">
              <w:rPr>
                <w:rFonts w:eastAsia="Calibri" w:cs="Times New Roman"/>
                <w:sz w:val="20"/>
                <w:szCs w:val="20"/>
              </w:rPr>
              <w:t>саморегуляции</w:t>
            </w:r>
            <w:proofErr w:type="spellEnd"/>
            <w:r w:rsidRPr="00D66171">
              <w:rPr>
                <w:rFonts w:eastAsia="Calibri" w:cs="Times New Roman"/>
                <w:sz w:val="20"/>
                <w:szCs w:val="20"/>
              </w:rPr>
              <w:t>, концепция стимулированной направленной изменчивости микроорганизмов, ее механизмы. На основе указанной теории обосновывается наиболее уязвимое звено в развитии эпидемического процесса, которое приходится на минимальный период внутригодовой инфекционной заболеваемости. Представленная теория является фундаментом эпидемиологического надзора за актуальными инфекциями и обосновывает новые подходы в профилактике инфекционной патологии среди населения. Предназначена для самостоятельной подготовки врачей эпидемиологов, микробиологов, паразитологов и инфекционистов.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5A3FF7"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Медицинская микробиология. Лекция</w:t>
            </w:r>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Е.Д., </w:t>
            </w: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w:t>
            </w:r>
            <w:proofErr w:type="spellStart"/>
            <w:r w:rsidRPr="00D66171">
              <w:rPr>
                <w:rFonts w:eastAsia="Times New Roman" w:cs="Arial"/>
                <w:sz w:val="20"/>
                <w:szCs w:val="20"/>
                <w:lang w:eastAsia="ru-RU"/>
              </w:rPr>
              <w:t>Анганова</w:t>
            </w:r>
            <w:proofErr w:type="spellEnd"/>
            <w:r w:rsidRPr="00D66171">
              <w:rPr>
                <w:rFonts w:eastAsia="Times New Roman" w:cs="Arial"/>
                <w:sz w:val="20"/>
                <w:szCs w:val="20"/>
                <w:lang w:eastAsia="ru-RU"/>
              </w:rPr>
              <w:t xml:space="preserve"> Е.В.</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 xml:space="preserve">Представленная лекция является вводным занятием для микробиологов, однако эта область знания представляет собой тот фундамент, на котором покоится современная эпидемиология инфекционных болезней. В связи с этим приведенный материал будет весьма полезен и для эпидемиологов. В этой лекции освещены основные этапы развития медицинской микробиологии, описаны разнообразные типы микроорганизмов и вопросы их систематики, а также </w:t>
            </w:r>
            <w:proofErr w:type="spellStart"/>
            <w:r w:rsidRPr="00D66171">
              <w:rPr>
                <w:rFonts w:eastAsia="Calibri" w:cs="Times New Roman"/>
                <w:sz w:val="20"/>
                <w:szCs w:val="20"/>
              </w:rPr>
              <w:t>антимикробная</w:t>
            </w:r>
            <w:proofErr w:type="spellEnd"/>
            <w:r w:rsidRPr="00D66171">
              <w:rPr>
                <w:rFonts w:eastAsia="Calibri" w:cs="Times New Roman"/>
                <w:sz w:val="20"/>
                <w:szCs w:val="20"/>
              </w:rPr>
              <w:t xml:space="preserve"> терапия инфекционных болезней. Большое внимание отведено условно-патогенным микроорганизмам  и ряду других важнейшим характеристикам этой наиболее многочисленной группы живых организмов. Представлено знакомство с проявлениями инфекционной патологии и ее проблемы на современном этапе, а также раскрыта роль этих микроорганизмов в патологии человека. Предназначен для самостоятельной подготовки  врачей эпидемиологов и бактериологов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RPr="005A3FF7"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Молекулярная эпидемиология. Лекция</w:t>
            </w:r>
          </w:p>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bCs/>
                <w:sz w:val="20"/>
                <w:szCs w:val="20"/>
                <w:lang w:eastAsia="ru-RU"/>
              </w:rPr>
              <w:t>Савилов</w:t>
            </w:r>
            <w:proofErr w:type="spellEnd"/>
            <w:r w:rsidRPr="00D66171">
              <w:rPr>
                <w:rFonts w:eastAsia="Times New Roman" w:cs="Arial"/>
                <w:bCs/>
                <w:sz w:val="20"/>
                <w:szCs w:val="20"/>
                <w:lang w:eastAsia="ru-RU"/>
              </w:rPr>
              <w:t xml:space="preserve"> Е.Д., Огарков О.Б.</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В представленной лекции изложены современные представления о молекулярной эпидемиологии. Освещены этапы ее становления, приведены методы оценки генетически обусловленных заболеваний, представлен краткий обзор достижений для группы респираторных инфекций (птичий грипп, тяжелый острый респираторный синдром, корь), приведена оценка глобального движения инфекционной заболеваемости на примере туберкулезной инфекции. Предназначен для самостоятельной подготовки врачей эпидемиологов.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Понятие об инфекции и инфекционном процессе. Лекция</w:t>
            </w:r>
          </w:p>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Е.Д., Малов И.В.</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 xml:space="preserve">Представленная лекция (учение об инфекции и инфекционном процессе) является вводным занятием, являющимся тем фундаментом, на котором покоится современная эпидемиология инфекционных болезней. В этой лекции в самом сжатом виде даются основные понятия о микроорганизмах и </w:t>
            </w:r>
            <w:proofErr w:type="spellStart"/>
            <w:r w:rsidRPr="00D66171">
              <w:rPr>
                <w:rFonts w:eastAsia="Calibri" w:cs="Times New Roman"/>
                <w:sz w:val="20"/>
                <w:szCs w:val="20"/>
              </w:rPr>
              <w:t>макроорганизме</w:t>
            </w:r>
            <w:proofErr w:type="spellEnd"/>
            <w:r w:rsidRPr="00D66171">
              <w:rPr>
                <w:rFonts w:eastAsia="Calibri" w:cs="Times New Roman"/>
                <w:sz w:val="20"/>
                <w:szCs w:val="20"/>
              </w:rPr>
              <w:t>, которые в совокупности и определяют инфекционный процесс, представлены стадии инфекционного процесса и обоснованы соотношения инфекций в организме. Учитывая направленность цикла в представленной лекции приводятся разграничения между организменным и популяционным подходом при изучении клинических проявлений инфекционных болезней. Предназначен для самостоятельной подготовки врачей эпидемиологов и микробиологов.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504B26"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Медицинская вирусология. Лекция</w:t>
            </w:r>
          </w:p>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Е.Д., Козлова И.В.</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Представленная лекция является вводным занятием, являющимся тем фундаментом, на котором покоится современная эпидемиология инфекционных болезней. В этой лекции освещена история вирусологии и представлены основные понятия этой науки. Кроме этого приведены материалы по экологии вирусов и методам лабораторной диагностики. Представлено знакомство с новыми и возвращающимися вирусными инфекциями, а также раскрыта роль этих микроорганизмов в патологии человека. Предназначен для самостоятельной подготовки врачей эпидемиологов и микробиологов.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A26774"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val="en-US"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Эпидемиологический надзор. Лекция</w:t>
            </w:r>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Симонова Е.Г., </w:t>
            </w: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Е.Д.</w:t>
            </w:r>
          </w:p>
        </w:tc>
        <w:tc>
          <w:tcPr>
            <w:tcW w:w="8647" w:type="dxa"/>
          </w:tcPr>
          <w:p w:rsidR="00504B26" w:rsidRPr="00D66171" w:rsidRDefault="00504B26" w:rsidP="006960E0">
            <w:pPr>
              <w:spacing w:after="120" w:line="240" w:lineRule="auto"/>
              <w:rPr>
                <w:rFonts w:eastAsia="Calibri" w:cs="Times New Roman"/>
                <w:sz w:val="20"/>
                <w:szCs w:val="20"/>
              </w:rPr>
            </w:pPr>
            <w:r w:rsidRPr="00D66171">
              <w:rPr>
                <w:rFonts w:eastAsia="Calibri" w:cs="Times New Roman"/>
                <w:sz w:val="20"/>
                <w:szCs w:val="20"/>
              </w:rPr>
              <w:t xml:space="preserve">В приведенной лекции приведен в наиболее обобщенном виде инструмент, с помощью которого учреждения здравоохранения следят за состоянием здоровья населения. Такая система называется эпидемиологическим надзором, целью которого является получение фактов, на основе которых эти учреждения могут определить приоритетные направления своей деятельности, планировать профилактические программы и проводить мероприятия, направленные на улучшение и охрану здоровья населения. Программы </w:t>
            </w:r>
            <w:proofErr w:type="spellStart"/>
            <w:r w:rsidRPr="00D66171">
              <w:rPr>
                <w:rFonts w:eastAsia="Calibri" w:cs="Times New Roman"/>
                <w:sz w:val="20"/>
                <w:szCs w:val="20"/>
              </w:rPr>
              <w:t>эпиднадзора</w:t>
            </w:r>
            <w:proofErr w:type="spellEnd"/>
            <w:r w:rsidRPr="00D66171">
              <w:rPr>
                <w:rFonts w:eastAsia="Calibri" w:cs="Times New Roman"/>
                <w:sz w:val="20"/>
                <w:szCs w:val="20"/>
              </w:rPr>
              <w:t xml:space="preserve"> используются для каждой учитываемой нозологической формы инфекционной патологии или групп заболеваний. Однако прежде чем говорить о специфике программ эпидемиологического надзора, надо иметь понимание о системе надзора в целом, чему и будет посвящена представленная лекция. Предназначен для самостоятельной подготовки врачей эпидемиологов.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3</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A26774"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val="en-US"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Семейство </w:t>
            </w:r>
            <w:proofErr w:type="spellStart"/>
            <w:r w:rsidRPr="00D66171">
              <w:rPr>
                <w:rFonts w:eastAsia="Times New Roman" w:cs="Arial"/>
                <w:b/>
                <w:sz w:val="20"/>
                <w:szCs w:val="20"/>
                <w:lang w:eastAsia="ru-RU"/>
              </w:rPr>
              <w:t>Enterobacteriaceae</w:t>
            </w:r>
            <w:proofErr w:type="spellEnd"/>
          </w:p>
          <w:p w:rsidR="00504B26" w:rsidRPr="00D66171" w:rsidRDefault="00504B26" w:rsidP="006960E0">
            <w:pPr>
              <w:spacing w:after="0" w:line="240" w:lineRule="auto"/>
              <w:rPr>
                <w:rFonts w:eastAsia="Times New Roman" w:cs="Arial"/>
                <w:sz w:val="20"/>
                <w:szCs w:val="20"/>
                <w:lang w:eastAsia="ru-RU"/>
              </w:rPr>
            </w:pPr>
            <w:r w:rsidRPr="00D66171">
              <w:rPr>
                <w:rFonts w:eastAsia="Times New Roman" w:cs="Arial"/>
                <w:bCs/>
                <w:sz w:val="20"/>
                <w:szCs w:val="20"/>
                <w:lang w:eastAsia="ru-RU"/>
              </w:rPr>
              <w:t>Н.Н. Чемезова</w:t>
            </w:r>
          </w:p>
        </w:tc>
        <w:tc>
          <w:tcPr>
            <w:tcW w:w="8647" w:type="dxa"/>
          </w:tcPr>
          <w:p w:rsidR="00504B26" w:rsidRPr="00D66171" w:rsidRDefault="00504B26" w:rsidP="006960E0">
            <w:pPr>
              <w:spacing w:after="120" w:line="240" w:lineRule="auto"/>
              <w:rPr>
                <w:rFonts w:eastAsia="Calibri" w:cs="Times New Roman"/>
                <w:sz w:val="20"/>
                <w:szCs w:val="20"/>
              </w:rPr>
            </w:pPr>
            <w:r w:rsidRPr="00D66171">
              <w:rPr>
                <w:sz w:val="20"/>
                <w:szCs w:val="20"/>
              </w:rPr>
              <w:t xml:space="preserve">В материале представлены морфологические, </w:t>
            </w:r>
            <w:proofErr w:type="spellStart"/>
            <w:r w:rsidRPr="00D66171">
              <w:rPr>
                <w:sz w:val="20"/>
                <w:szCs w:val="20"/>
              </w:rPr>
              <w:t>тинкториальные</w:t>
            </w:r>
            <w:proofErr w:type="spellEnd"/>
            <w:r w:rsidRPr="00D66171">
              <w:rPr>
                <w:sz w:val="20"/>
                <w:szCs w:val="20"/>
              </w:rPr>
              <w:t xml:space="preserve">, </w:t>
            </w:r>
            <w:proofErr w:type="spellStart"/>
            <w:r w:rsidRPr="00D66171">
              <w:rPr>
                <w:sz w:val="20"/>
                <w:szCs w:val="20"/>
              </w:rPr>
              <w:t>культуральные</w:t>
            </w:r>
            <w:proofErr w:type="spellEnd"/>
            <w:r w:rsidRPr="00D66171">
              <w:rPr>
                <w:sz w:val="20"/>
                <w:szCs w:val="20"/>
              </w:rPr>
              <w:t xml:space="preserve">, биохимические, </w:t>
            </w:r>
            <w:proofErr w:type="spellStart"/>
            <w:r w:rsidRPr="00D66171">
              <w:rPr>
                <w:sz w:val="20"/>
                <w:szCs w:val="20"/>
              </w:rPr>
              <w:t>антигенные</w:t>
            </w:r>
            <w:proofErr w:type="spellEnd"/>
            <w:r w:rsidRPr="00D66171">
              <w:rPr>
                <w:sz w:val="20"/>
                <w:szCs w:val="20"/>
              </w:rPr>
              <w:t xml:space="preserve">, патогенные свойства </w:t>
            </w:r>
            <w:proofErr w:type="spellStart"/>
            <w:r w:rsidRPr="00D66171">
              <w:rPr>
                <w:sz w:val="20"/>
                <w:szCs w:val="20"/>
              </w:rPr>
              <w:t>энтеробактерий</w:t>
            </w:r>
            <w:proofErr w:type="spellEnd"/>
            <w:r w:rsidRPr="00D66171">
              <w:rPr>
                <w:sz w:val="20"/>
                <w:szCs w:val="20"/>
              </w:rPr>
              <w:t>, имеющих медицинское значение. Предназначен для врачей бактериологов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4</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165A6D"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val="en-US"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Иерсиниоз</w:t>
            </w:r>
            <w:proofErr w:type="spellEnd"/>
            <w:r w:rsidRPr="00D66171">
              <w:rPr>
                <w:rFonts w:eastAsia="Times New Roman" w:cs="Arial"/>
                <w:b/>
                <w:sz w:val="20"/>
                <w:szCs w:val="20"/>
                <w:lang w:eastAsia="ru-RU"/>
              </w:rPr>
              <w:t xml:space="preserve"> и </w:t>
            </w:r>
            <w:proofErr w:type="spellStart"/>
            <w:r w:rsidRPr="00D66171">
              <w:rPr>
                <w:rFonts w:eastAsia="Times New Roman" w:cs="Arial"/>
                <w:b/>
                <w:sz w:val="20"/>
                <w:szCs w:val="20"/>
                <w:lang w:eastAsia="ru-RU"/>
              </w:rPr>
              <w:t>псевдотуберкулез</w:t>
            </w:r>
            <w:proofErr w:type="spellEnd"/>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Е.Д., </w:t>
            </w: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w:t>
            </w:r>
            <w:proofErr w:type="spellStart"/>
            <w:r w:rsidRPr="00D66171">
              <w:rPr>
                <w:rFonts w:eastAsia="Times New Roman" w:cs="Arial"/>
                <w:sz w:val="20"/>
                <w:szCs w:val="20"/>
                <w:lang w:eastAsia="ru-RU"/>
              </w:rPr>
              <w:t>Анганова</w:t>
            </w:r>
            <w:proofErr w:type="spellEnd"/>
            <w:r w:rsidRPr="00D66171">
              <w:rPr>
                <w:rFonts w:eastAsia="Times New Roman" w:cs="Arial"/>
                <w:sz w:val="20"/>
                <w:szCs w:val="20"/>
                <w:lang w:eastAsia="ru-RU"/>
              </w:rPr>
              <w:t xml:space="preserve"> Е.В.</w:t>
            </w:r>
          </w:p>
        </w:tc>
        <w:tc>
          <w:tcPr>
            <w:tcW w:w="8647" w:type="dxa"/>
          </w:tcPr>
          <w:p w:rsidR="00504B26" w:rsidRPr="00D66171" w:rsidRDefault="00504B26" w:rsidP="006960E0">
            <w:pPr>
              <w:spacing w:after="120" w:line="240" w:lineRule="auto"/>
              <w:rPr>
                <w:sz w:val="20"/>
                <w:szCs w:val="20"/>
              </w:rPr>
            </w:pPr>
            <w:r w:rsidRPr="00D66171">
              <w:rPr>
                <w:sz w:val="20"/>
                <w:szCs w:val="20"/>
              </w:rPr>
              <w:t xml:space="preserve">Представлена характеристика </w:t>
            </w:r>
            <w:proofErr w:type="spellStart"/>
            <w:r w:rsidRPr="00D66171">
              <w:rPr>
                <w:sz w:val="20"/>
                <w:szCs w:val="20"/>
              </w:rPr>
              <w:t>иерсиниоза</w:t>
            </w:r>
            <w:proofErr w:type="spellEnd"/>
            <w:r w:rsidRPr="00D66171">
              <w:rPr>
                <w:sz w:val="20"/>
                <w:szCs w:val="20"/>
              </w:rPr>
              <w:t xml:space="preserve"> и </w:t>
            </w:r>
            <w:proofErr w:type="spellStart"/>
            <w:r w:rsidRPr="00D66171">
              <w:rPr>
                <w:sz w:val="20"/>
                <w:szCs w:val="20"/>
              </w:rPr>
              <w:t>псевдотуберкулёза</w:t>
            </w:r>
            <w:proofErr w:type="spellEnd"/>
            <w:r w:rsidRPr="00D66171">
              <w:rPr>
                <w:sz w:val="20"/>
                <w:szCs w:val="20"/>
              </w:rPr>
              <w:t xml:space="preserve">. Отражены вопросы этиологии, эпидемиологии, клиники, диагностики  указанных инфекций. Дано краткое содержание эпидемиологического надзора. Обоснованы мероприятия, проводимые  в эпидемическом очаге. Показано, что основу профилактики </w:t>
            </w:r>
            <w:proofErr w:type="spellStart"/>
            <w:r w:rsidRPr="00D66171">
              <w:rPr>
                <w:sz w:val="20"/>
                <w:szCs w:val="20"/>
              </w:rPr>
              <w:t>иерсиниоза</w:t>
            </w:r>
            <w:proofErr w:type="spellEnd"/>
            <w:r w:rsidRPr="00D66171">
              <w:rPr>
                <w:sz w:val="20"/>
                <w:szCs w:val="20"/>
              </w:rPr>
              <w:t xml:space="preserve"> и </w:t>
            </w:r>
            <w:proofErr w:type="spellStart"/>
            <w:r w:rsidRPr="00D66171">
              <w:rPr>
                <w:sz w:val="20"/>
                <w:szCs w:val="20"/>
              </w:rPr>
              <w:t>псевдотуберкулёза</w:t>
            </w:r>
            <w:proofErr w:type="spellEnd"/>
            <w:r w:rsidRPr="00D66171">
              <w:rPr>
                <w:sz w:val="20"/>
                <w:szCs w:val="20"/>
              </w:rPr>
              <w:t xml:space="preserve"> составляют целенаправленные санитарно-гигиенические мероприятия. Предназначен для самостоятельной подготовки  врачей эпидемиологов.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2018</w:t>
            </w:r>
          </w:p>
        </w:tc>
      </w:tr>
      <w:tr w:rsidR="00504B26" w:rsidRPr="00A26774"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proofErr w:type="spellStart"/>
            <w:r w:rsidRPr="00D66171">
              <w:rPr>
                <w:rFonts w:eastAsia="Times New Roman" w:cs="Arial"/>
                <w:b/>
                <w:sz w:val="20"/>
                <w:szCs w:val="20"/>
                <w:lang w:eastAsia="ru-RU"/>
              </w:rPr>
              <w:t>Кампилобактериозы</w:t>
            </w:r>
            <w:proofErr w:type="spellEnd"/>
          </w:p>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sz w:val="20"/>
                <w:szCs w:val="20"/>
                <w:lang w:eastAsia="ru-RU"/>
              </w:rPr>
              <w:t xml:space="preserve">Е.Д., </w:t>
            </w:r>
            <w:proofErr w:type="spellStart"/>
            <w:r w:rsidRPr="00D66171">
              <w:rPr>
                <w:rFonts w:eastAsia="Times New Roman" w:cs="Arial"/>
                <w:sz w:val="20"/>
                <w:szCs w:val="20"/>
                <w:lang w:eastAsia="ru-RU"/>
              </w:rPr>
              <w:t>Савилов</w:t>
            </w:r>
            <w:proofErr w:type="spellEnd"/>
            <w:r w:rsidRPr="00D66171">
              <w:rPr>
                <w:rFonts w:eastAsia="Times New Roman" w:cs="Arial"/>
                <w:sz w:val="20"/>
                <w:szCs w:val="20"/>
                <w:lang w:eastAsia="ru-RU"/>
              </w:rPr>
              <w:t xml:space="preserve">, </w:t>
            </w:r>
            <w:proofErr w:type="spellStart"/>
            <w:r w:rsidRPr="00D66171">
              <w:rPr>
                <w:rFonts w:eastAsia="Times New Roman" w:cs="Arial"/>
                <w:sz w:val="20"/>
                <w:szCs w:val="20"/>
                <w:lang w:eastAsia="ru-RU"/>
              </w:rPr>
              <w:t>Анганова</w:t>
            </w:r>
            <w:proofErr w:type="spellEnd"/>
            <w:r w:rsidRPr="00D66171">
              <w:rPr>
                <w:rFonts w:eastAsia="Times New Roman" w:cs="Arial"/>
                <w:sz w:val="20"/>
                <w:szCs w:val="20"/>
                <w:lang w:eastAsia="ru-RU"/>
              </w:rPr>
              <w:t xml:space="preserve"> Е.В.</w:t>
            </w:r>
          </w:p>
        </w:tc>
        <w:tc>
          <w:tcPr>
            <w:tcW w:w="8647" w:type="dxa"/>
          </w:tcPr>
          <w:p w:rsidR="00504B26" w:rsidRPr="00D66171" w:rsidRDefault="00504B26" w:rsidP="006960E0">
            <w:pPr>
              <w:spacing w:after="120" w:line="240" w:lineRule="auto"/>
              <w:rPr>
                <w:sz w:val="20"/>
                <w:szCs w:val="20"/>
              </w:rPr>
            </w:pPr>
            <w:r w:rsidRPr="00D66171">
              <w:rPr>
                <w:sz w:val="20"/>
                <w:szCs w:val="20"/>
              </w:rPr>
              <w:t xml:space="preserve">Представлена краткая характеристика зоонозных бактериальных инфекций, вызываемых бактериями </w:t>
            </w:r>
            <w:proofErr w:type="spellStart"/>
            <w:r w:rsidRPr="00D66171">
              <w:rPr>
                <w:sz w:val="20"/>
                <w:szCs w:val="20"/>
              </w:rPr>
              <w:t>Campylobacter</w:t>
            </w:r>
            <w:proofErr w:type="spellEnd"/>
            <w:r w:rsidRPr="00D66171">
              <w:rPr>
                <w:sz w:val="20"/>
                <w:szCs w:val="20"/>
              </w:rPr>
              <w:t xml:space="preserve">. Помимо вопросов этиологии, эпидемиологии, патогенеза, клинических проявлений и диагностики </w:t>
            </w:r>
            <w:proofErr w:type="spellStart"/>
            <w:r w:rsidRPr="00D66171">
              <w:rPr>
                <w:sz w:val="20"/>
                <w:szCs w:val="20"/>
              </w:rPr>
              <w:t>кампилобактериоза</w:t>
            </w:r>
            <w:proofErr w:type="spellEnd"/>
            <w:r w:rsidRPr="00D66171">
              <w:rPr>
                <w:sz w:val="20"/>
                <w:szCs w:val="20"/>
              </w:rPr>
              <w:t xml:space="preserve">, в представленном материале  отражены аспекты государственного санитарно-эпидемиологического надзора за </w:t>
            </w:r>
            <w:proofErr w:type="spellStart"/>
            <w:r w:rsidRPr="00D66171">
              <w:rPr>
                <w:sz w:val="20"/>
                <w:szCs w:val="20"/>
              </w:rPr>
              <w:t>кампилобактериозами</w:t>
            </w:r>
            <w:proofErr w:type="spellEnd"/>
            <w:r w:rsidRPr="00D66171">
              <w:rPr>
                <w:sz w:val="20"/>
                <w:szCs w:val="20"/>
              </w:rPr>
              <w:t xml:space="preserve">, целью  которого является оценка эпидемиологической ситуации, а также тенденций возможного развития с учетом прогнозов и динамики эпидемического процесса для разработки адекватных санитарно-противоэпидемических (профилактических) мероприятий.  Показана значимость гигиенического воспитания населения как одного из основных методов профилактики кишечных инфекций различной этиологии, в т.ч. </w:t>
            </w:r>
            <w:proofErr w:type="spellStart"/>
            <w:r w:rsidRPr="00D66171">
              <w:rPr>
                <w:sz w:val="20"/>
                <w:szCs w:val="20"/>
              </w:rPr>
              <w:t>кампилобактериоза</w:t>
            </w:r>
            <w:proofErr w:type="spellEnd"/>
            <w:r w:rsidRPr="00D66171">
              <w:rPr>
                <w:sz w:val="20"/>
                <w:szCs w:val="20"/>
              </w:rPr>
              <w:t>. Предназначен для самостоятельной подготовки  врачей эпидемиологов.</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1,5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RPr="008F40C7"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Коклюш и паракоклюш </w:t>
            </w:r>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 xml:space="preserve">д.б.н. Е.В. </w:t>
            </w:r>
            <w:proofErr w:type="spellStart"/>
            <w:r w:rsidRPr="00D66171">
              <w:rPr>
                <w:rFonts w:cs="Arial"/>
                <w:sz w:val="20"/>
                <w:szCs w:val="20"/>
              </w:rPr>
              <w:t>Анганова</w:t>
            </w:r>
            <w:proofErr w:type="spellEnd"/>
          </w:p>
        </w:tc>
        <w:tc>
          <w:tcPr>
            <w:tcW w:w="8647" w:type="dxa"/>
          </w:tcPr>
          <w:p w:rsidR="00504B26" w:rsidRPr="00D66171" w:rsidRDefault="00504B26" w:rsidP="006960E0">
            <w:pPr>
              <w:spacing w:after="120" w:line="240" w:lineRule="auto"/>
              <w:rPr>
                <w:sz w:val="20"/>
                <w:szCs w:val="20"/>
              </w:rPr>
            </w:pPr>
            <w:r w:rsidRPr="00D66171">
              <w:rPr>
                <w:rFonts w:eastAsia="Calibri" w:cs="Times New Roman"/>
                <w:sz w:val="20"/>
                <w:szCs w:val="20"/>
              </w:rPr>
              <w:t xml:space="preserve">Представлена характеристика коклюша и паракоклюша. Коклюш,  несмотря на повышение </w:t>
            </w:r>
            <w:proofErr w:type="spellStart"/>
            <w:r w:rsidRPr="00D66171">
              <w:rPr>
                <w:rFonts w:eastAsia="Calibri" w:cs="Times New Roman"/>
                <w:sz w:val="20"/>
                <w:szCs w:val="20"/>
              </w:rPr>
              <w:t>привитости</w:t>
            </w:r>
            <w:proofErr w:type="spellEnd"/>
            <w:r w:rsidRPr="00D66171">
              <w:rPr>
                <w:rFonts w:eastAsia="Calibri" w:cs="Times New Roman"/>
                <w:sz w:val="20"/>
                <w:szCs w:val="20"/>
              </w:rPr>
              <w:t xml:space="preserve"> детского населения, по-прежнему остается актуальной инфекцией, особенно опасной для детей младшего возраста. Отражены вопросы этиологии, эпидемиологии, клиники  указанных инфекций. Дано краткое содержание микробиологической диагностики. Показана значимость соблюдения всех стандартных операционных процедур (правильное взятие материала, правильный посев, использование стандартизованных питательных сред, интерпретация результатов и т.д.) для обеспечения своевременного выделения возбудителя коклюша и паракоклюша и, соответственно, своевременного назначения лечения.</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2018</w:t>
            </w:r>
          </w:p>
        </w:tc>
      </w:tr>
      <w:tr w:rsidR="00504B26" w:rsidRPr="008F40C7"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Структура и функции бактерий</w:t>
            </w:r>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 xml:space="preserve">д.б.н. Е.В. </w:t>
            </w:r>
            <w:proofErr w:type="spellStart"/>
            <w:r w:rsidRPr="00D66171">
              <w:rPr>
                <w:rFonts w:cs="Arial"/>
                <w:sz w:val="20"/>
                <w:szCs w:val="20"/>
              </w:rPr>
              <w:t>Анганова</w:t>
            </w:r>
            <w:proofErr w:type="spellEnd"/>
          </w:p>
        </w:tc>
        <w:tc>
          <w:tcPr>
            <w:tcW w:w="8647" w:type="dxa"/>
          </w:tcPr>
          <w:p w:rsidR="00504B26" w:rsidRPr="00D66171" w:rsidRDefault="00504B26" w:rsidP="006960E0">
            <w:pPr>
              <w:spacing w:after="120" w:line="240" w:lineRule="auto"/>
              <w:rPr>
                <w:sz w:val="20"/>
                <w:szCs w:val="20"/>
              </w:rPr>
            </w:pPr>
            <w:r w:rsidRPr="00D66171">
              <w:rPr>
                <w:sz w:val="20"/>
                <w:szCs w:val="20"/>
              </w:rPr>
              <w:t>Представлена краткая характеристика структуры бактерий и их функций. Показаны структурно-функциональные компоненты бактериальных клеток, разновидности бактерий в зависимости от их формы, размеров, способности к  спорообразованию и особенностей жизнедеятельности.</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val="en-US" w:eastAsia="ru-RU"/>
              </w:rPr>
            </w:pPr>
            <w:r w:rsidRPr="00DA5595">
              <w:rPr>
                <w:rFonts w:eastAsia="Times New Roman" w:cs="Arial CYR"/>
                <w:sz w:val="20"/>
                <w:szCs w:val="20"/>
                <w:lang w:val="en-US" w:eastAsia="ru-RU"/>
              </w:rPr>
              <w:t>2018</w:t>
            </w:r>
          </w:p>
        </w:tc>
      </w:tr>
      <w:tr w:rsidR="00504B26" w:rsidRPr="001F46EE"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Медленные инфекции</w:t>
            </w:r>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 xml:space="preserve">д.б.н. Е.В. </w:t>
            </w:r>
            <w:proofErr w:type="spellStart"/>
            <w:r w:rsidRPr="00D66171">
              <w:rPr>
                <w:rFonts w:cs="Arial"/>
                <w:sz w:val="20"/>
                <w:szCs w:val="20"/>
              </w:rPr>
              <w:t>Анганова</w:t>
            </w:r>
            <w:proofErr w:type="spellEnd"/>
          </w:p>
        </w:tc>
        <w:tc>
          <w:tcPr>
            <w:tcW w:w="8647" w:type="dxa"/>
          </w:tcPr>
          <w:p w:rsidR="00504B26" w:rsidRPr="00D66171" w:rsidRDefault="00504B26" w:rsidP="006960E0">
            <w:pPr>
              <w:spacing w:after="120" w:line="240" w:lineRule="auto"/>
              <w:rPr>
                <w:sz w:val="20"/>
                <w:szCs w:val="20"/>
              </w:rPr>
            </w:pPr>
            <w:r w:rsidRPr="00D66171">
              <w:rPr>
                <w:sz w:val="20"/>
                <w:szCs w:val="20"/>
              </w:rPr>
              <w:t xml:space="preserve">Представлена характеристика медленных инфекций - группы инфекционных болезней человека и животных, характеризующихся затяжным характером течения и вызываемых вирусами и </w:t>
            </w:r>
            <w:proofErr w:type="spellStart"/>
            <w:r w:rsidRPr="00D66171">
              <w:rPr>
                <w:sz w:val="20"/>
                <w:szCs w:val="20"/>
              </w:rPr>
              <w:t>прионами</w:t>
            </w:r>
            <w:proofErr w:type="spellEnd"/>
            <w:r w:rsidRPr="00D66171">
              <w:rPr>
                <w:sz w:val="20"/>
                <w:szCs w:val="20"/>
              </w:rPr>
              <w:t xml:space="preserve">. Отражены вопросы этиологии, эпидемиологии, клиники, диагностики  </w:t>
            </w:r>
            <w:proofErr w:type="spellStart"/>
            <w:r w:rsidRPr="00D66171">
              <w:rPr>
                <w:sz w:val="20"/>
                <w:szCs w:val="20"/>
              </w:rPr>
              <w:t>прионных</w:t>
            </w:r>
            <w:proofErr w:type="spellEnd"/>
            <w:r w:rsidRPr="00D66171">
              <w:rPr>
                <w:sz w:val="20"/>
                <w:szCs w:val="20"/>
              </w:rPr>
              <w:t xml:space="preserve"> болезней человека (болезнь </w:t>
            </w:r>
            <w:proofErr w:type="spellStart"/>
            <w:r w:rsidRPr="00D66171">
              <w:rPr>
                <w:sz w:val="20"/>
                <w:szCs w:val="20"/>
              </w:rPr>
              <w:t>Kрейтцфельда</w:t>
            </w:r>
            <w:proofErr w:type="spellEnd"/>
            <w:r w:rsidRPr="00D66171">
              <w:rPr>
                <w:sz w:val="20"/>
                <w:szCs w:val="20"/>
              </w:rPr>
              <w:t xml:space="preserve">- </w:t>
            </w:r>
            <w:proofErr w:type="spellStart"/>
            <w:r w:rsidRPr="00D66171">
              <w:rPr>
                <w:sz w:val="20"/>
                <w:szCs w:val="20"/>
              </w:rPr>
              <w:t>Якоба</w:t>
            </w:r>
            <w:proofErr w:type="spellEnd"/>
            <w:r w:rsidRPr="00D66171">
              <w:rPr>
                <w:sz w:val="20"/>
                <w:szCs w:val="20"/>
              </w:rPr>
              <w:t xml:space="preserve">, куру, синдром </w:t>
            </w:r>
            <w:proofErr w:type="spellStart"/>
            <w:r w:rsidRPr="00D66171">
              <w:rPr>
                <w:sz w:val="20"/>
                <w:szCs w:val="20"/>
              </w:rPr>
              <w:t>Герстманна-Штреусслера</w:t>
            </w:r>
            <w:proofErr w:type="spellEnd"/>
            <w:r w:rsidRPr="00D66171">
              <w:rPr>
                <w:sz w:val="20"/>
                <w:szCs w:val="20"/>
              </w:rPr>
              <w:t xml:space="preserve">- Шейнкера, смертельная семейная бессонница). Дана краткая характеристика вилюйского </w:t>
            </w:r>
            <w:proofErr w:type="spellStart"/>
            <w:r w:rsidRPr="00D66171">
              <w:rPr>
                <w:sz w:val="20"/>
                <w:szCs w:val="20"/>
              </w:rPr>
              <w:t>энцефаломиелита</w:t>
            </w:r>
            <w:proofErr w:type="spellEnd"/>
            <w:r w:rsidRPr="00D66171">
              <w:rPr>
                <w:sz w:val="20"/>
                <w:szCs w:val="20"/>
              </w:rPr>
              <w:t xml:space="preserve"> – болезни коренного населения Якутии</w:t>
            </w:r>
          </w:p>
        </w:tc>
        <w:tc>
          <w:tcPr>
            <w:tcW w:w="56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Инфекции, связанные с оказанием медицинской помощи в стационарах различного профиля</w:t>
            </w:r>
          </w:p>
          <w:p w:rsidR="00504B26" w:rsidRPr="00D66171" w:rsidRDefault="00504B26" w:rsidP="006960E0">
            <w:pPr>
              <w:spacing w:after="0" w:line="240" w:lineRule="auto"/>
              <w:rPr>
                <w:rFonts w:eastAsia="Times New Roman" w:cs="Arial"/>
                <w:b/>
                <w:sz w:val="20"/>
                <w:szCs w:val="20"/>
                <w:lang w:eastAsia="ru-RU"/>
              </w:rPr>
            </w:pPr>
            <w:r w:rsidRPr="00D66171">
              <w:rPr>
                <w:rFonts w:cs="Arial"/>
                <w:sz w:val="20"/>
                <w:szCs w:val="20"/>
              </w:rPr>
              <w:t xml:space="preserve">д.б.н. Е.В. </w:t>
            </w:r>
            <w:proofErr w:type="spellStart"/>
            <w:r w:rsidRPr="00D66171">
              <w:rPr>
                <w:rFonts w:cs="Arial"/>
                <w:sz w:val="20"/>
                <w:szCs w:val="20"/>
              </w:rPr>
              <w:t>Анганова</w:t>
            </w:r>
            <w:proofErr w:type="spellEnd"/>
          </w:p>
        </w:tc>
        <w:tc>
          <w:tcPr>
            <w:tcW w:w="8647" w:type="dxa"/>
          </w:tcPr>
          <w:p w:rsidR="00504B26" w:rsidRPr="00D66171" w:rsidRDefault="00504B26" w:rsidP="006960E0">
            <w:pPr>
              <w:spacing w:after="120" w:line="240" w:lineRule="auto"/>
              <w:rPr>
                <w:sz w:val="20"/>
                <w:szCs w:val="20"/>
              </w:rPr>
            </w:pPr>
            <w:r w:rsidRPr="00D66171">
              <w:rPr>
                <w:sz w:val="20"/>
                <w:szCs w:val="20"/>
              </w:rPr>
              <w:t>Представлена характеристика инфекций, связанных с оказанием медицинской помощи в стационарах различного профиля. Отражены вопросы внутрибольничных инфекций в хирургических, акушерских, урологических, психиатрических, противотуберкулезных  стационарах, отделениях реанимации и интенсивной терапии, а также в отделениях гемодиализа. Дано краткое описание этиологической структуры внутрибольничных инфекций в указанных стационарах, факторов риска, механизмов передачи, основных принципов профилактики. Показана значимость лабораторной диагностики и микробиологического мониторинга возбудителей ИСМП и  пути их совершенствования.</w:t>
            </w:r>
          </w:p>
        </w:tc>
        <w:tc>
          <w:tcPr>
            <w:tcW w:w="567" w:type="dxa"/>
            <w:shd w:val="clear" w:color="auto" w:fill="auto"/>
            <w:noWrap/>
            <w:vAlign w:val="bottom"/>
            <w:hideMark/>
          </w:tcPr>
          <w:p w:rsidR="00504B26" w:rsidRPr="00DA5595" w:rsidRDefault="00504B26" w:rsidP="006960E0">
            <w:pPr>
              <w:spacing w:after="120" w:line="240" w:lineRule="auto"/>
              <w:rPr>
                <w:sz w:val="20"/>
                <w:szCs w:val="20"/>
              </w:rPr>
            </w:pPr>
            <w:r w:rsidRPr="00DA5595">
              <w:rPr>
                <w:sz w:val="20"/>
                <w:szCs w:val="20"/>
              </w:rPr>
              <w:t>1,5</w:t>
            </w: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504B26" w:rsidTr="004E3696">
        <w:trPr>
          <w:trHeight w:val="510"/>
        </w:trPr>
        <w:tc>
          <w:tcPr>
            <w:tcW w:w="1702" w:type="dxa"/>
            <w:vMerge/>
          </w:tcPr>
          <w:p w:rsidR="00504B26" w:rsidRPr="00D66171" w:rsidRDefault="00504B2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504B26" w:rsidRPr="00217501" w:rsidRDefault="00504B2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504B26" w:rsidRPr="00D66171" w:rsidRDefault="00504B2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Тест входной. Бактериология</w:t>
            </w:r>
          </w:p>
        </w:tc>
        <w:tc>
          <w:tcPr>
            <w:tcW w:w="8647" w:type="dxa"/>
          </w:tcPr>
          <w:p w:rsidR="00504B26" w:rsidRPr="00D66171" w:rsidRDefault="00504B26" w:rsidP="006960E0">
            <w:pPr>
              <w:spacing w:after="120" w:line="240" w:lineRule="auto"/>
              <w:rPr>
                <w:sz w:val="20"/>
                <w:szCs w:val="20"/>
              </w:rPr>
            </w:pPr>
          </w:p>
        </w:tc>
        <w:tc>
          <w:tcPr>
            <w:tcW w:w="567" w:type="dxa"/>
            <w:shd w:val="clear" w:color="auto" w:fill="auto"/>
            <w:noWrap/>
            <w:vAlign w:val="bottom"/>
            <w:hideMark/>
          </w:tcPr>
          <w:p w:rsidR="00504B26" w:rsidRPr="00DA5595" w:rsidRDefault="00504B26" w:rsidP="006960E0">
            <w:pPr>
              <w:spacing w:after="120" w:line="240" w:lineRule="auto"/>
              <w:rPr>
                <w:sz w:val="20"/>
                <w:szCs w:val="20"/>
              </w:rPr>
            </w:pPr>
          </w:p>
        </w:tc>
        <w:tc>
          <w:tcPr>
            <w:tcW w:w="1417" w:type="dxa"/>
            <w:shd w:val="clear" w:color="auto" w:fill="auto"/>
            <w:noWrap/>
            <w:vAlign w:val="bottom"/>
            <w:hideMark/>
          </w:tcPr>
          <w:p w:rsidR="00504B26" w:rsidRPr="00DA5595" w:rsidRDefault="00504B2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r w:rsidR="004E3696" w:rsidRPr="008978FE" w:rsidTr="004E3696">
        <w:trPr>
          <w:trHeight w:val="297"/>
        </w:trPr>
        <w:tc>
          <w:tcPr>
            <w:tcW w:w="1702" w:type="dxa"/>
            <w:vMerge w:val="restart"/>
          </w:tcPr>
          <w:p w:rsidR="004E3696" w:rsidRPr="00D66171" w:rsidRDefault="004E3696" w:rsidP="004E3696">
            <w:pPr>
              <w:spacing w:after="0" w:line="240" w:lineRule="auto"/>
              <w:jc w:val="right"/>
              <w:rPr>
                <w:rFonts w:eastAsia="Times New Roman" w:cs="Arial CYR"/>
                <w:b/>
                <w:sz w:val="20"/>
                <w:szCs w:val="20"/>
                <w:lang w:eastAsia="ru-RU"/>
              </w:rPr>
            </w:pPr>
            <w:r>
              <w:rPr>
                <w:rFonts w:eastAsia="Times New Roman" w:cs="Arial CYR"/>
                <w:b/>
                <w:sz w:val="20"/>
                <w:szCs w:val="20"/>
                <w:lang w:eastAsia="ru-RU"/>
              </w:rPr>
              <w:t>д</w:t>
            </w:r>
            <w:r w:rsidRPr="00D66171">
              <w:rPr>
                <w:rFonts w:eastAsia="Times New Roman" w:cs="Arial CYR"/>
                <w:b/>
                <w:sz w:val="20"/>
                <w:szCs w:val="20"/>
                <w:lang w:eastAsia="ru-RU"/>
              </w:rPr>
              <w:t>етск</w:t>
            </w:r>
            <w:r>
              <w:rPr>
                <w:rFonts w:eastAsia="Times New Roman" w:cs="Arial CYR"/>
                <w:b/>
                <w:sz w:val="20"/>
                <w:szCs w:val="20"/>
                <w:lang w:eastAsia="ru-RU"/>
              </w:rPr>
              <w:t>ой</w:t>
            </w:r>
            <w:r w:rsidRPr="00D66171">
              <w:rPr>
                <w:rFonts w:eastAsia="Times New Roman" w:cs="Arial CYR"/>
                <w:b/>
                <w:sz w:val="20"/>
                <w:szCs w:val="20"/>
                <w:lang w:eastAsia="ru-RU"/>
              </w:rPr>
              <w:t xml:space="preserve"> хирурги</w:t>
            </w:r>
            <w:r>
              <w:rPr>
                <w:rFonts w:eastAsia="Times New Roman" w:cs="Arial CYR"/>
                <w:b/>
                <w:sz w:val="20"/>
                <w:szCs w:val="20"/>
                <w:lang w:eastAsia="ru-RU"/>
              </w:rPr>
              <w:t>и</w:t>
            </w:r>
          </w:p>
        </w:tc>
        <w:tc>
          <w:tcPr>
            <w:tcW w:w="567" w:type="dxa"/>
            <w:shd w:val="clear" w:color="auto" w:fill="auto"/>
            <w:noWrap/>
            <w:vAlign w:val="bottom"/>
            <w:hideMark/>
          </w:tcPr>
          <w:p w:rsidR="004E3696" w:rsidRPr="008978FE" w:rsidRDefault="004E369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4E3696" w:rsidRPr="00D66171" w:rsidRDefault="004E3696" w:rsidP="006960E0">
            <w:pPr>
              <w:spacing w:after="0" w:line="240" w:lineRule="auto"/>
              <w:rPr>
                <w:rFonts w:eastAsia="Times New Roman" w:cs="Arial"/>
                <w:b/>
                <w:sz w:val="20"/>
                <w:szCs w:val="20"/>
                <w:lang w:eastAsia="ru-RU"/>
              </w:rPr>
            </w:pPr>
            <w:r w:rsidRPr="00D66171">
              <w:rPr>
                <w:rFonts w:eastAsia="Times New Roman" w:cs="Arial"/>
                <w:b/>
                <w:sz w:val="20"/>
                <w:szCs w:val="20"/>
                <w:lang w:eastAsia="ru-RU"/>
              </w:rPr>
              <w:t>Рубцовые поражения кожи у детей</w:t>
            </w:r>
          </w:p>
          <w:p w:rsidR="004E3696" w:rsidRPr="00D66171" w:rsidRDefault="004E3696" w:rsidP="006960E0">
            <w:pPr>
              <w:spacing w:after="0" w:line="240" w:lineRule="auto"/>
              <w:rPr>
                <w:rFonts w:cs="Arial"/>
                <w:sz w:val="20"/>
                <w:szCs w:val="20"/>
              </w:rPr>
            </w:pPr>
            <w:proofErr w:type="spellStart"/>
            <w:r w:rsidRPr="00D66171">
              <w:rPr>
                <w:rFonts w:eastAsia="Times New Roman" w:cs="Arial"/>
                <w:sz w:val="20"/>
                <w:szCs w:val="20"/>
                <w:lang w:eastAsia="ru-RU"/>
              </w:rPr>
              <w:t>Перловская</w:t>
            </w:r>
            <w:proofErr w:type="spellEnd"/>
            <w:r w:rsidRPr="00D66171">
              <w:rPr>
                <w:rFonts w:eastAsia="Times New Roman" w:cs="Arial"/>
                <w:sz w:val="20"/>
                <w:szCs w:val="20"/>
                <w:lang w:eastAsia="ru-RU"/>
              </w:rPr>
              <w:t xml:space="preserve"> В.В.</w:t>
            </w:r>
          </w:p>
        </w:tc>
        <w:tc>
          <w:tcPr>
            <w:tcW w:w="8647" w:type="dxa"/>
          </w:tcPr>
          <w:p w:rsidR="004E3696" w:rsidRPr="00D66171" w:rsidRDefault="004E3696" w:rsidP="006960E0">
            <w:pPr>
              <w:spacing w:after="120" w:line="240" w:lineRule="auto"/>
              <w:rPr>
                <w:rFonts w:eastAsia="Calibri" w:cs="Times New Roman"/>
                <w:sz w:val="20"/>
                <w:szCs w:val="20"/>
              </w:rPr>
            </w:pPr>
            <w:r w:rsidRPr="00D66171">
              <w:rPr>
                <w:rFonts w:eastAsia="Calibri" w:cs="Times New Roman"/>
                <w:sz w:val="20"/>
                <w:szCs w:val="20"/>
              </w:rPr>
              <w:t>В предлагаемом учебном пособии изложены исторические аспекты лечения рубцовых поражений кожи, этиология,  патогенез, морфология,  общая характеристика  рубцовых поражений  кожи. С учетом современных доктрин и современных методик,  подробно освещены показания, сроки и технологии различных способов  консервативного и оперативного лечения данной патологии с акцентом на детский возраст. Пособие содержит иллюстрации, облегчающие восприятие учебного материала. Учебное пособие предназначено для интернов, ординаторов и врачей, обучающихся в системе дополнительного профессионального образования, по специальностям: хирургия, детская хирургия, травматология и ортопедия, пластическая хирургия.</w:t>
            </w:r>
          </w:p>
        </w:tc>
        <w:tc>
          <w:tcPr>
            <w:tcW w:w="567" w:type="dxa"/>
            <w:shd w:val="clear" w:color="auto" w:fill="auto"/>
            <w:noWrap/>
            <w:vAlign w:val="bottom"/>
            <w:hideMark/>
          </w:tcPr>
          <w:p w:rsidR="004E3696" w:rsidRPr="00DA5595" w:rsidRDefault="004E369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5</w:t>
            </w:r>
          </w:p>
        </w:tc>
        <w:tc>
          <w:tcPr>
            <w:tcW w:w="1417" w:type="dxa"/>
            <w:shd w:val="clear" w:color="auto" w:fill="auto"/>
            <w:noWrap/>
            <w:vAlign w:val="bottom"/>
            <w:hideMark/>
          </w:tcPr>
          <w:p w:rsidR="004E3696" w:rsidRPr="00DA5595" w:rsidRDefault="004E369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2017</w:t>
            </w:r>
          </w:p>
        </w:tc>
      </w:tr>
      <w:tr w:rsidR="004E3696" w:rsidRPr="008978FE" w:rsidTr="004E3696">
        <w:trPr>
          <w:trHeight w:val="297"/>
        </w:trPr>
        <w:tc>
          <w:tcPr>
            <w:tcW w:w="1702" w:type="dxa"/>
            <w:vMerge/>
          </w:tcPr>
          <w:p w:rsidR="004E3696" w:rsidRPr="00D66171" w:rsidRDefault="004E3696" w:rsidP="006960E0">
            <w:pPr>
              <w:spacing w:after="0" w:line="240" w:lineRule="auto"/>
              <w:jc w:val="right"/>
              <w:rPr>
                <w:rFonts w:eastAsia="Times New Roman" w:cs="Arial CYR"/>
                <w:b/>
                <w:sz w:val="20"/>
                <w:szCs w:val="20"/>
                <w:lang w:eastAsia="ru-RU"/>
              </w:rPr>
            </w:pPr>
          </w:p>
        </w:tc>
        <w:tc>
          <w:tcPr>
            <w:tcW w:w="567" w:type="dxa"/>
            <w:shd w:val="clear" w:color="auto" w:fill="auto"/>
            <w:noWrap/>
            <w:vAlign w:val="bottom"/>
            <w:hideMark/>
          </w:tcPr>
          <w:p w:rsidR="004E3696" w:rsidRPr="008978FE" w:rsidRDefault="004E3696" w:rsidP="006960E0">
            <w:pPr>
              <w:pStyle w:val="a3"/>
              <w:numPr>
                <w:ilvl w:val="0"/>
                <w:numId w:val="1"/>
              </w:numPr>
              <w:spacing w:after="0" w:line="240" w:lineRule="auto"/>
              <w:ind w:left="0" w:firstLine="0"/>
              <w:jc w:val="right"/>
              <w:rPr>
                <w:rFonts w:ascii="Arial CYR" w:eastAsia="Times New Roman" w:hAnsi="Arial CYR" w:cs="Arial CYR"/>
                <w:sz w:val="20"/>
                <w:szCs w:val="20"/>
                <w:lang w:eastAsia="ru-RU"/>
              </w:rPr>
            </w:pPr>
          </w:p>
        </w:tc>
        <w:tc>
          <w:tcPr>
            <w:tcW w:w="3260" w:type="dxa"/>
            <w:shd w:val="clear" w:color="auto" w:fill="auto"/>
            <w:vAlign w:val="bottom"/>
            <w:hideMark/>
          </w:tcPr>
          <w:p w:rsidR="004E3696" w:rsidRPr="00D66171" w:rsidRDefault="004E3696" w:rsidP="00D66171">
            <w:pPr>
              <w:spacing w:after="0" w:line="240" w:lineRule="auto"/>
              <w:rPr>
                <w:rFonts w:eastAsia="Times New Roman" w:cs="Arial"/>
                <w:b/>
                <w:sz w:val="20"/>
                <w:szCs w:val="20"/>
                <w:lang w:eastAsia="ru-RU"/>
              </w:rPr>
            </w:pPr>
            <w:r w:rsidRPr="00D66171">
              <w:rPr>
                <w:rFonts w:eastAsia="Times New Roman" w:cs="Arial"/>
                <w:b/>
                <w:sz w:val="20"/>
                <w:szCs w:val="20"/>
                <w:lang w:eastAsia="ru-RU"/>
              </w:rPr>
              <w:t xml:space="preserve">Способы дренирования брюшной полости и лечение послеоперационного пареза кишечника при </w:t>
            </w:r>
            <w:proofErr w:type="spellStart"/>
            <w:r w:rsidRPr="00D66171">
              <w:rPr>
                <w:rFonts w:eastAsia="Times New Roman" w:cs="Arial"/>
                <w:b/>
                <w:sz w:val="20"/>
                <w:szCs w:val="20"/>
                <w:lang w:eastAsia="ru-RU"/>
              </w:rPr>
              <w:t>аппендикулярном</w:t>
            </w:r>
            <w:proofErr w:type="spellEnd"/>
            <w:r w:rsidRPr="00D66171">
              <w:rPr>
                <w:rFonts w:eastAsia="Times New Roman" w:cs="Arial"/>
                <w:b/>
                <w:sz w:val="20"/>
                <w:szCs w:val="20"/>
                <w:lang w:eastAsia="ru-RU"/>
              </w:rPr>
              <w:t xml:space="preserve"> перитоните у</w:t>
            </w:r>
            <w:r w:rsidRPr="00D66171">
              <w:rPr>
                <w:rFonts w:cs="Arial"/>
                <w:sz w:val="20"/>
                <w:szCs w:val="20"/>
              </w:rPr>
              <w:t xml:space="preserve"> </w:t>
            </w:r>
            <w:r w:rsidRPr="00D66171">
              <w:rPr>
                <w:rFonts w:eastAsia="Times New Roman" w:cs="Arial"/>
                <w:b/>
                <w:sz w:val="20"/>
                <w:szCs w:val="20"/>
                <w:lang w:eastAsia="ru-RU"/>
              </w:rPr>
              <w:t>детей</w:t>
            </w:r>
          </w:p>
          <w:p w:rsidR="004E3696" w:rsidRPr="00D66171" w:rsidRDefault="004E3696" w:rsidP="00D66171">
            <w:pPr>
              <w:spacing w:after="0" w:line="240" w:lineRule="auto"/>
              <w:rPr>
                <w:rFonts w:eastAsia="Times New Roman" w:cs="Arial"/>
                <w:b/>
                <w:sz w:val="20"/>
                <w:szCs w:val="20"/>
                <w:lang w:eastAsia="ru-RU"/>
              </w:rPr>
            </w:pPr>
            <w:proofErr w:type="spellStart"/>
            <w:r w:rsidRPr="00D66171">
              <w:rPr>
                <w:rFonts w:eastAsia="Times New Roman" w:cs="Arial"/>
                <w:sz w:val="20"/>
                <w:szCs w:val="20"/>
                <w:lang w:eastAsia="ru-RU"/>
              </w:rPr>
              <w:t>Стальмахович</w:t>
            </w:r>
            <w:proofErr w:type="spellEnd"/>
            <w:r w:rsidRPr="00D66171">
              <w:rPr>
                <w:rFonts w:eastAsia="Times New Roman" w:cs="Arial"/>
                <w:sz w:val="20"/>
                <w:szCs w:val="20"/>
                <w:lang w:eastAsia="ru-RU"/>
              </w:rPr>
              <w:t xml:space="preserve"> В.Н., Тележкин А.Л.</w:t>
            </w:r>
          </w:p>
        </w:tc>
        <w:tc>
          <w:tcPr>
            <w:tcW w:w="8647" w:type="dxa"/>
          </w:tcPr>
          <w:p w:rsidR="004E3696" w:rsidRPr="00D66171" w:rsidRDefault="004E3696" w:rsidP="006960E0">
            <w:pPr>
              <w:spacing w:after="120" w:line="240" w:lineRule="auto"/>
              <w:rPr>
                <w:rFonts w:eastAsia="Calibri" w:cs="Times New Roman"/>
                <w:sz w:val="20"/>
                <w:szCs w:val="20"/>
              </w:rPr>
            </w:pPr>
            <w:r w:rsidRPr="00D66171">
              <w:rPr>
                <w:rFonts w:eastAsia="Calibri" w:cs="Times New Roman"/>
                <w:sz w:val="20"/>
                <w:szCs w:val="20"/>
              </w:rPr>
              <w:t xml:space="preserve">В учебном пособии представлены основные положения о способах дренирования брюшной полости при </w:t>
            </w:r>
            <w:proofErr w:type="spellStart"/>
            <w:r w:rsidRPr="00D66171">
              <w:rPr>
                <w:rFonts w:eastAsia="Calibri" w:cs="Times New Roman"/>
                <w:sz w:val="20"/>
                <w:szCs w:val="20"/>
              </w:rPr>
              <w:t>аппендикулярном</w:t>
            </w:r>
            <w:proofErr w:type="spellEnd"/>
            <w:r w:rsidRPr="00D66171">
              <w:rPr>
                <w:rFonts w:eastAsia="Calibri" w:cs="Times New Roman"/>
                <w:sz w:val="20"/>
                <w:szCs w:val="20"/>
              </w:rPr>
              <w:t xml:space="preserve"> перитоните и методах лечения послеоперационной </w:t>
            </w:r>
            <w:proofErr w:type="spellStart"/>
            <w:r w:rsidRPr="00D66171">
              <w:rPr>
                <w:rFonts w:eastAsia="Calibri" w:cs="Times New Roman"/>
                <w:sz w:val="20"/>
                <w:szCs w:val="20"/>
              </w:rPr>
              <w:t>паретической</w:t>
            </w:r>
            <w:proofErr w:type="spellEnd"/>
            <w:r w:rsidRPr="00D66171">
              <w:rPr>
                <w:rFonts w:eastAsia="Calibri" w:cs="Times New Roman"/>
                <w:sz w:val="20"/>
                <w:szCs w:val="20"/>
              </w:rPr>
              <w:t xml:space="preserve"> непроходимости кишечника. Акцентировано внимание на лечении </w:t>
            </w:r>
            <w:proofErr w:type="spellStart"/>
            <w:r w:rsidRPr="00D66171">
              <w:rPr>
                <w:rFonts w:eastAsia="Calibri" w:cs="Times New Roman"/>
                <w:sz w:val="20"/>
                <w:szCs w:val="20"/>
              </w:rPr>
              <w:t>аппендикулярного</w:t>
            </w:r>
            <w:proofErr w:type="spellEnd"/>
            <w:r w:rsidRPr="00D66171">
              <w:rPr>
                <w:rFonts w:eastAsia="Calibri" w:cs="Times New Roman"/>
                <w:sz w:val="20"/>
                <w:szCs w:val="20"/>
              </w:rPr>
              <w:t xml:space="preserve"> перитонита и послеоперационного пареза кишечника у детей с помощью описанных методик, что необходимо знать каждому хирургу, занимающемуся вопросами оказания неотложной помощи детям при воспалительных заболеваниях органов брюшной полости. Учебное пособие предназначено для врачей-детских хирургов, ординаторов, интернов по детской хирургии.</w:t>
            </w:r>
          </w:p>
        </w:tc>
        <w:tc>
          <w:tcPr>
            <w:tcW w:w="567" w:type="dxa"/>
            <w:shd w:val="clear" w:color="auto" w:fill="auto"/>
            <w:noWrap/>
            <w:vAlign w:val="bottom"/>
            <w:hideMark/>
          </w:tcPr>
          <w:p w:rsidR="004E3696" w:rsidRPr="00DA5595" w:rsidRDefault="004E369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6</w:t>
            </w:r>
          </w:p>
        </w:tc>
        <w:tc>
          <w:tcPr>
            <w:tcW w:w="1417" w:type="dxa"/>
            <w:shd w:val="clear" w:color="auto" w:fill="auto"/>
            <w:noWrap/>
            <w:vAlign w:val="bottom"/>
            <w:hideMark/>
          </w:tcPr>
          <w:p w:rsidR="004E3696" w:rsidRPr="00DA5595" w:rsidRDefault="004E3696" w:rsidP="006960E0">
            <w:pPr>
              <w:spacing w:after="0" w:line="240" w:lineRule="auto"/>
              <w:jc w:val="right"/>
              <w:rPr>
                <w:rFonts w:eastAsia="Times New Roman" w:cs="Arial CYR"/>
                <w:sz w:val="20"/>
                <w:szCs w:val="20"/>
                <w:lang w:eastAsia="ru-RU"/>
              </w:rPr>
            </w:pPr>
            <w:r w:rsidRPr="00DA5595">
              <w:rPr>
                <w:rFonts w:eastAsia="Times New Roman" w:cs="Arial CYR"/>
                <w:sz w:val="20"/>
                <w:szCs w:val="20"/>
                <w:lang w:eastAsia="ru-RU"/>
              </w:rPr>
              <w:t>2018</w:t>
            </w:r>
          </w:p>
        </w:tc>
      </w:tr>
    </w:tbl>
    <w:p w:rsidR="002C49FF" w:rsidRDefault="002C49FF"/>
    <w:sectPr w:rsidR="002C49FF" w:rsidSect="006960E0">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0A66"/>
    <w:multiLevelType w:val="hybridMultilevel"/>
    <w:tmpl w:val="651A0E16"/>
    <w:lvl w:ilvl="0" w:tplc="7968E8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F439EA"/>
    <w:multiLevelType w:val="hybridMultilevel"/>
    <w:tmpl w:val="651A0E16"/>
    <w:lvl w:ilvl="0" w:tplc="7968E8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E2234C"/>
    <w:multiLevelType w:val="hybridMultilevel"/>
    <w:tmpl w:val="A1C6BB88"/>
    <w:lvl w:ilvl="0" w:tplc="1A6040AE">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352101B8"/>
    <w:multiLevelType w:val="hybridMultilevel"/>
    <w:tmpl w:val="A378C4D4"/>
    <w:lvl w:ilvl="0" w:tplc="0419000F">
      <w:start w:val="1"/>
      <w:numFmt w:val="decimal"/>
      <w:lvlText w:val="%1."/>
      <w:lvlJc w:val="left"/>
      <w:pPr>
        <w:ind w:left="7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7F764BF"/>
    <w:multiLevelType w:val="multilevel"/>
    <w:tmpl w:val="5D5AC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1370D8"/>
    <w:multiLevelType w:val="hybridMultilevel"/>
    <w:tmpl w:val="1EF27FA6"/>
    <w:lvl w:ilvl="0" w:tplc="84BE1128">
      <w:start w:val="1"/>
      <w:numFmt w:val="decimal"/>
      <w:lvlText w:val="%1."/>
      <w:lvlJc w:val="left"/>
      <w:pPr>
        <w:tabs>
          <w:tab w:val="num" w:pos="1290"/>
        </w:tabs>
        <w:ind w:left="129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6960E0"/>
    <w:rsid w:val="00202C97"/>
    <w:rsid w:val="002C49FF"/>
    <w:rsid w:val="004E3696"/>
    <w:rsid w:val="00504B26"/>
    <w:rsid w:val="006272CB"/>
    <w:rsid w:val="006960E0"/>
    <w:rsid w:val="00AA7C57"/>
    <w:rsid w:val="00C94048"/>
    <w:rsid w:val="00CD1A53"/>
    <w:rsid w:val="00D66171"/>
    <w:rsid w:val="00DA5595"/>
    <w:rsid w:val="00F4652C"/>
    <w:rsid w:val="00FC2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0E0"/>
  </w:style>
  <w:style w:type="paragraph" w:styleId="1">
    <w:name w:val="heading 1"/>
    <w:basedOn w:val="a"/>
    <w:next w:val="a"/>
    <w:link w:val="10"/>
    <w:uiPriority w:val="9"/>
    <w:qFormat/>
    <w:rsid w:val="006960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960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6960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60E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960E0"/>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6960E0"/>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6960E0"/>
    <w:pPr>
      <w:ind w:left="720"/>
      <w:contextualSpacing/>
    </w:pPr>
  </w:style>
  <w:style w:type="paragraph" w:customStyle="1" w:styleId="a4">
    <w:name w:val="Стиль"/>
    <w:rsid w:val="006960E0"/>
    <w:pPr>
      <w:widowControl w:val="0"/>
      <w:autoSpaceDE w:val="0"/>
      <w:autoSpaceDN w:val="0"/>
      <w:adjustRightInd w:val="0"/>
      <w:spacing w:after="0" w:line="240" w:lineRule="auto"/>
    </w:pPr>
    <w:rPr>
      <w:rFonts w:ascii="Arial" w:eastAsia="Times New Roman" w:hAnsi="Arial" w:cs="Arial"/>
      <w:sz w:val="24"/>
      <w:szCs w:val="24"/>
      <w:lang w:eastAsia="ru-RU"/>
    </w:rPr>
  </w:style>
  <w:style w:type="table" w:styleId="a5">
    <w:name w:val="Table Grid"/>
    <w:basedOn w:val="a1"/>
    <w:uiPriority w:val="59"/>
    <w:rsid w:val="006960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6960E0"/>
    <w:rPr>
      <w:color w:val="0000FF" w:themeColor="hyperlink"/>
      <w:u w:val="single"/>
    </w:rPr>
  </w:style>
  <w:style w:type="paragraph" w:styleId="a7">
    <w:name w:val="Normal (Web)"/>
    <w:aliases w:val="Обычный (Web)"/>
    <w:basedOn w:val="a"/>
    <w:uiPriority w:val="99"/>
    <w:unhideWhenUsed/>
    <w:rsid w:val="006960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itle"/>
    <w:basedOn w:val="a"/>
    <w:link w:val="a9"/>
    <w:qFormat/>
    <w:rsid w:val="006960E0"/>
    <w:pPr>
      <w:spacing w:after="0" w:line="360" w:lineRule="auto"/>
      <w:jc w:val="center"/>
    </w:pPr>
    <w:rPr>
      <w:rFonts w:ascii="Times New Roman" w:eastAsia="Times New Roman" w:hAnsi="Times New Roman" w:cs="Times New Roman"/>
      <w:sz w:val="28"/>
      <w:szCs w:val="20"/>
      <w:lang w:eastAsia="ru-RU"/>
    </w:rPr>
  </w:style>
  <w:style w:type="character" w:customStyle="1" w:styleId="a9">
    <w:name w:val="Название Знак"/>
    <w:basedOn w:val="a0"/>
    <w:link w:val="a8"/>
    <w:rsid w:val="006960E0"/>
    <w:rPr>
      <w:rFonts w:ascii="Times New Roman" w:eastAsia="Times New Roman" w:hAnsi="Times New Roman" w:cs="Times New Roman"/>
      <w:sz w:val="28"/>
      <w:szCs w:val="20"/>
      <w:lang w:eastAsia="ru-RU"/>
    </w:rPr>
  </w:style>
  <w:style w:type="character" w:styleId="aa">
    <w:name w:val="Strong"/>
    <w:basedOn w:val="a0"/>
    <w:uiPriority w:val="22"/>
    <w:qFormat/>
    <w:rsid w:val="006960E0"/>
    <w:rPr>
      <w:b/>
      <w:bCs/>
    </w:rPr>
  </w:style>
  <w:style w:type="character" w:customStyle="1" w:styleId="style11">
    <w:name w:val="style11"/>
    <w:basedOn w:val="a0"/>
    <w:rsid w:val="006960E0"/>
    <w:rPr>
      <w:b/>
      <w:bCs/>
      <w:sz w:val="22"/>
      <w:szCs w:val="22"/>
    </w:rPr>
  </w:style>
  <w:style w:type="character" w:customStyle="1" w:styleId="ab">
    <w:name w:val="Схема документа Знак"/>
    <w:basedOn w:val="a0"/>
    <w:link w:val="ac"/>
    <w:uiPriority w:val="99"/>
    <w:semiHidden/>
    <w:rsid w:val="006960E0"/>
    <w:rPr>
      <w:rFonts w:ascii="Tahoma" w:hAnsi="Tahoma" w:cs="Tahoma"/>
      <w:sz w:val="16"/>
      <w:szCs w:val="16"/>
    </w:rPr>
  </w:style>
  <w:style w:type="paragraph" w:styleId="ac">
    <w:name w:val="Document Map"/>
    <w:basedOn w:val="a"/>
    <w:link w:val="ab"/>
    <w:uiPriority w:val="99"/>
    <w:semiHidden/>
    <w:unhideWhenUsed/>
    <w:rsid w:val="006960E0"/>
    <w:pPr>
      <w:spacing w:after="0" w:line="240" w:lineRule="auto"/>
    </w:pPr>
    <w:rPr>
      <w:rFonts w:ascii="Tahoma" w:hAnsi="Tahoma" w:cs="Tahoma"/>
      <w:sz w:val="16"/>
      <w:szCs w:val="16"/>
    </w:rPr>
  </w:style>
  <w:style w:type="paragraph" w:styleId="ad">
    <w:name w:val="Body Text Indent"/>
    <w:basedOn w:val="a"/>
    <w:link w:val="ae"/>
    <w:rsid w:val="006960E0"/>
    <w:pPr>
      <w:widowControl w:val="0"/>
      <w:autoSpaceDE w:val="0"/>
      <w:autoSpaceDN w:val="0"/>
      <w:adjustRightInd w:val="0"/>
      <w:spacing w:after="0" w:line="240" w:lineRule="auto"/>
      <w:ind w:firstLine="567"/>
    </w:pPr>
    <w:rPr>
      <w:rFonts w:ascii="Times New Roman" w:eastAsia="Times New Roman" w:hAnsi="Times New Roman" w:cs="Times New Roman"/>
      <w:b/>
      <w:bCs/>
      <w:sz w:val="28"/>
      <w:szCs w:val="18"/>
      <w:lang w:eastAsia="ru-RU"/>
    </w:rPr>
  </w:style>
  <w:style w:type="character" w:customStyle="1" w:styleId="ae">
    <w:name w:val="Основной текст с отступом Знак"/>
    <w:basedOn w:val="a0"/>
    <w:link w:val="ad"/>
    <w:rsid w:val="006960E0"/>
    <w:rPr>
      <w:rFonts w:ascii="Times New Roman" w:eastAsia="Times New Roman" w:hAnsi="Times New Roman" w:cs="Times New Roman"/>
      <w:b/>
      <w:bCs/>
      <w:sz w:val="28"/>
      <w:szCs w:val="18"/>
      <w:lang w:eastAsia="ru-RU"/>
    </w:rPr>
  </w:style>
  <w:style w:type="paragraph" w:customStyle="1" w:styleId="11">
    <w:name w:val="Стиль абзаца 1"/>
    <w:basedOn w:val="a"/>
    <w:uiPriority w:val="99"/>
    <w:rsid w:val="006960E0"/>
    <w:pPr>
      <w:autoSpaceDE w:val="0"/>
      <w:autoSpaceDN w:val="0"/>
      <w:adjustRightInd w:val="0"/>
      <w:spacing w:after="0" w:line="288" w:lineRule="auto"/>
      <w:ind w:firstLine="510"/>
      <w:jc w:val="both"/>
      <w:textAlignment w:val="center"/>
    </w:pPr>
    <w:rPr>
      <w:rFonts w:ascii="Arial" w:eastAsia="Calibri" w:hAnsi="Arial" w:cs="Arial"/>
      <w:color w:val="000000"/>
      <w:sz w:val="19"/>
      <w:szCs w:val="19"/>
      <w:lang w:eastAsia="ru-RU"/>
    </w:rPr>
  </w:style>
  <w:style w:type="paragraph" w:styleId="af">
    <w:name w:val="No Spacing"/>
    <w:uiPriority w:val="1"/>
    <w:qFormat/>
    <w:rsid w:val="006960E0"/>
    <w:pPr>
      <w:spacing w:after="0" w:line="240" w:lineRule="auto"/>
    </w:pPr>
    <w:rPr>
      <w:rFonts w:ascii="Calibri" w:eastAsia="Calibri" w:hAnsi="Calibri" w:cs="Times New Roman"/>
    </w:rPr>
  </w:style>
  <w:style w:type="character" w:styleId="af0">
    <w:name w:val="Emphasis"/>
    <w:basedOn w:val="a0"/>
    <w:uiPriority w:val="20"/>
    <w:qFormat/>
    <w:rsid w:val="006960E0"/>
    <w:rPr>
      <w:i/>
      <w:iCs/>
    </w:rPr>
  </w:style>
  <w:style w:type="paragraph" w:styleId="3">
    <w:name w:val="toc 3"/>
    <w:basedOn w:val="a"/>
    <w:next w:val="a"/>
    <w:autoRedefine/>
    <w:rsid w:val="006960E0"/>
    <w:pPr>
      <w:tabs>
        <w:tab w:val="right" w:leader="dot" w:pos="10245"/>
      </w:tabs>
      <w:spacing w:after="0" w:line="240" w:lineRule="auto"/>
    </w:pPr>
    <w:rPr>
      <w:rFonts w:ascii="Arial" w:eastAsia="Times New Roman" w:hAnsi="Arial" w:cs="Arial"/>
      <w:sz w:val="28"/>
      <w:szCs w:val="28"/>
      <w:lang w:eastAsia="ru-RU"/>
    </w:rPr>
  </w:style>
  <w:style w:type="paragraph" w:styleId="af1">
    <w:name w:val="Body Text"/>
    <w:basedOn w:val="a"/>
    <w:link w:val="af2"/>
    <w:rsid w:val="006960E0"/>
    <w:pPr>
      <w:widowControl w:val="0"/>
      <w:suppressAutoHyphens/>
      <w:spacing w:after="120" w:line="240" w:lineRule="auto"/>
    </w:pPr>
    <w:rPr>
      <w:rFonts w:ascii="Arial" w:eastAsia="Lucida Sans Unicode" w:hAnsi="Arial" w:cs="Mangal"/>
      <w:kern w:val="1"/>
      <w:sz w:val="20"/>
      <w:szCs w:val="24"/>
      <w:lang w:eastAsia="hi-IN" w:bidi="hi-IN"/>
    </w:rPr>
  </w:style>
  <w:style w:type="character" w:customStyle="1" w:styleId="af2">
    <w:name w:val="Основной текст Знак"/>
    <w:basedOn w:val="a0"/>
    <w:link w:val="af1"/>
    <w:rsid w:val="006960E0"/>
    <w:rPr>
      <w:rFonts w:ascii="Arial" w:eastAsia="Lucida Sans Unicode" w:hAnsi="Arial" w:cs="Mangal"/>
      <w:kern w:val="1"/>
      <w:sz w:val="20"/>
      <w:szCs w:val="24"/>
      <w:lang w:eastAsia="hi-IN" w:bidi="hi-IN"/>
    </w:rPr>
  </w:style>
</w:styles>
</file>

<file path=word/webSettings.xml><?xml version="1.0" encoding="utf-8"?>
<w:webSettings xmlns:r="http://schemas.openxmlformats.org/officeDocument/2006/relationships" xmlns:w="http://schemas.openxmlformats.org/wordprocessingml/2006/main">
  <w:divs>
    <w:div w:id="51388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100.7:8000/module/ilogosCourse/operation/showCourse?id=783" TargetMode="External"/><Relationship Id="rId13" Type="http://schemas.openxmlformats.org/officeDocument/2006/relationships/hyperlink" Target="http://192.168.100.7:8000/module/ilogosCourse/operation/showCourse?id=725" TargetMode="External"/><Relationship Id="rId18" Type="http://schemas.openxmlformats.org/officeDocument/2006/relationships/hyperlink" Target="http://192.168.100.7:8000/module/ilogosCourse/operation/showCourse?id=545" TargetMode="External"/><Relationship Id="rId3" Type="http://schemas.openxmlformats.org/officeDocument/2006/relationships/styles" Target="styles.xml"/><Relationship Id="rId7" Type="http://schemas.openxmlformats.org/officeDocument/2006/relationships/hyperlink" Target="http://192.168.100.7:8000/module/ilogosCourse/operation/showCourse?id=784" TargetMode="External"/><Relationship Id="rId12" Type="http://schemas.openxmlformats.org/officeDocument/2006/relationships/hyperlink" Target="http://192.168.100.7:8000/module/ilogosCourse/operation/showCourse?id=810" TargetMode="External"/><Relationship Id="rId17" Type="http://schemas.openxmlformats.org/officeDocument/2006/relationships/hyperlink" Target="http://192.168.100.5:8080/module/ilogosCourse/operation/showCourse?id=292" TargetMode="External"/><Relationship Id="rId2" Type="http://schemas.openxmlformats.org/officeDocument/2006/relationships/numbering" Target="numbering.xml"/><Relationship Id="rId16" Type="http://schemas.openxmlformats.org/officeDocument/2006/relationships/hyperlink" Target="http://192.168.100.7:8000/module/ilogosCourse/operation/showCourse?id=86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192.168.100.7:8000/module/ilogosCourse/operation/showCourse?id=787" TargetMode="External"/><Relationship Id="rId11" Type="http://schemas.openxmlformats.org/officeDocument/2006/relationships/hyperlink" Target="http://192.168.100.7:8000/module/ilogosCourse/operation/showCourse?id=810" TargetMode="External"/><Relationship Id="rId5" Type="http://schemas.openxmlformats.org/officeDocument/2006/relationships/webSettings" Target="webSettings.xml"/><Relationship Id="rId15" Type="http://schemas.openxmlformats.org/officeDocument/2006/relationships/hyperlink" Target="http://192.168.100.7:8000/module/ilogosCourse/operation/showCourse?id=749" TargetMode="External"/><Relationship Id="rId10" Type="http://schemas.openxmlformats.org/officeDocument/2006/relationships/hyperlink" Target="http://192.168.100.7:8000/module/ilogosCourse/operation/showCourse?id=7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92.168.100.7:8000/module/ilogosCourse/operation/showCourse?id=786" TargetMode="External"/><Relationship Id="rId14" Type="http://schemas.openxmlformats.org/officeDocument/2006/relationships/hyperlink" Target="http://192.168.100.7:8000/module/ilogosCourse/operation/showCourse?id=5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6B0B-4265-46D1-A9D4-C733161B7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53</Pages>
  <Words>24878</Words>
  <Characters>141807</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Alfjorova_MA</dc:creator>
  <cp:lastModifiedBy>Alfjorova_MA</cp:lastModifiedBy>
  <cp:revision>6</cp:revision>
  <dcterms:created xsi:type="dcterms:W3CDTF">2018-10-03T01:06:00Z</dcterms:created>
  <dcterms:modified xsi:type="dcterms:W3CDTF">2018-10-04T04:04:00Z</dcterms:modified>
</cp:coreProperties>
</file>